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547F" w:rsidRPr="00EB3FB8" w:rsidRDefault="00EB3FB8" w:rsidP="00EB3FB8">
      <w:pPr>
        <w:spacing w:line="360" w:lineRule="auto"/>
        <w:jc w:val="center"/>
        <w:rPr>
          <w:rFonts w:ascii="Arial" w:hAnsi="Arial" w:cs="Arial"/>
          <w:b/>
          <w:sz w:val="28"/>
        </w:rPr>
      </w:pPr>
      <w:r w:rsidRPr="00EB3FB8">
        <w:rPr>
          <w:rFonts w:ascii="Arial" w:hAnsi="Arial" w:cs="Arial"/>
          <w:b/>
          <w:sz w:val="28"/>
        </w:rPr>
        <w:t>Clustered</w:t>
      </w:r>
      <w:r w:rsidR="0076024E">
        <w:rPr>
          <w:rFonts w:ascii="Arial" w:hAnsi="Arial" w:cs="Arial"/>
          <w:b/>
          <w:sz w:val="28"/>
        </w:rPr>
        <w:t>,</w:t>
      </w:r>
      <w:r w:rsidRPr="00EB3FB8">
        <w:rPr>
          <w:rFonts w:ascii="Arial" w:hAnsi="Arial" w:cs="Arial"/>
          <w:b/>
          <w:sz w:val="28"/>
        </w:rPr>
        <w:t xml:space="preserve"> information-dense transcription factor binding sites identify genes with similar tissue-wide expression profiles</w:t>
      </w:r>
    </w:p>
    <w:p w:rsidR="008169E3" w:rsidRDefault="008169E3" w:rsidP="00272C28">
      <w:pPr>
        <w:jc w:val="center"/>
        <w:rPr>
          <w:rFonts w:ascii="Arial" w:hAnsi="Arial" w:cs="Arial"/>
          <w:b/>
        </w:rPr>
      </w:pPr>
      <w:r>
        <w:rPr>
          <w:rFonts w:ascii="Arial" w:hAnsi="Arial" w:cs="Arial"/>
          <w:b/>
        </w:rPr>
        <w:t>Ruipeng Lu</w:t>
      </w:r>
      <w:r w:rsidR="00030059" w:rsidRPr="00030059">
        <w:rPr>
          <w:rFonts w:ascii="Arial" w:hAnsi="Arial" w:cs="Arial"/>
          <w:b/>
          <w:vertAlign w:val="superscript"/>
        </w:rPr>
        <w:t>1</w:t>
      </w:r>
      <w:r>
        <w:rPr>
          <w:rFonts w:ascii="Arial" w:hAnsi="Arial" w:cs="Arial"/>
          <w:b/>
        </w:rPr>
        <w:t>, Peter K. Rogan</w:t>
      </w:r>
      <w:r w:rsidR="00E87404">
        <w:rPr>
          <w:rFonts w:ascii="Arial" w:hAnsi="Arial" w:cs="Arial"/>
          <w:b/>
          <w:vertAlign w:val="superscript"/>
        </w:rPr>
        <w:t>1,2,3</w:t>
      </w:r>
    </w:p>
    <w:p w:rsidR="00287322" w:rsidRDefault="00272C28" w:rsidP="00272C28">
      <w:pPr>
        <w:spacing w:line="360" w:lineRule="auto"/>
        <w:rPr>
          <w:rFonts w:ascii="Arial" w:hAnsi="Arial" w:cs="Arial"/>
          <w:sz w:val="20"/>
        </w:rPr>
      </w:pPr>
      <w:r w:rsidRPr="00272C28">
        <w:rPr>
          <w:rFonts w:ascii="Arial" w:hAnsi="Arial" w:cs="Arial"/>
          <w:sz w:val="20"/>
          <w:vertAlign w:val="superscript"/>
        </w:rPr>
        <w:t xml:space="preserve">1 </w:t>
      </w:r>
      <w:r w:rsidRPr="00272C28">
        <w:rPr>
          <w:rFonts w:ascii="Arial" w:hAnsi="Arial" w:cs="Arial"/>
          <w:sz w:val="20"/>
        </w:rPr>
        <w:t>Department of Computer Science, Western University, London, Canada, N6A 5B7</w:t>
      </w:r>
      <w:r>
        <w:rPr>
          <w:rFonts w:ascii="Arial" w:hAnsi="Arial" w:cs="Arial"/>
          <w:sz w:val="20"/>
        </w:rPr>
        <w:t xml:space="preserve">, </w:t>
      </w:r>
      <w:r w:rsidRPr="00272C28">
        <w:rPr>
          <w:rFonts w:ascii="Arial" w:hAnsi="Arial" w:cs="Arial"/>
          <w:sz w:val="20"/>
          <w:vertAlign w:val="superscript"/>
        </w:rPr>
        <w:t>2</w:t>
      </w:r>
      <w:r w:rsidRPr="00272C28">
        <w:rPr>
          <w:rFonts w:ascii="Arial" w:hAnsi="Arial" w:cs="Arial"/>
          <w:sz w:val="20"/>
        </w:rPr>
        <w:t xml:space="preserve"> Department of Biochemistry, Western University, London, Canada, N6A 5C1</w:t>
      </w:r>
      <w:r>
        <w:rPr>
          <w:rFonts w:ascii="Arial" w:hAnsi="Arial" w:cs="Arial"/>
          <w:sz w:val="20"/>
        </w:rPr>
        <w:t xml:space="preserve">, </w:t>
      </w:r>
      <w:r w:rsidRPr="00272C28">
        <w:rPr>
          <w:rFonts w:ascii="Arial" w:hAnsi="Arial" w:cs="Arial"/>
          <w:sz w:val="20"/>
          <w:vertAlign w:val="superscript"/>
        </w:rPr>
        <w:t>3</w:t>
      </w:r>
      <w:r w:rsidRPr="00272C28">
        <w:rPr>
          <w:rFonts w:ascii="Arial" w:hAnsi="Arial" w:cs="Arial"/>
          <w:sz w:val="20"/>
        </w:rPr>
        <w:t xml:space="preserve"> </w:t>
      </w:r>
      <w:proofErr w:type="spellStart"/>
      <w:r w:rsidRPr="00272C28">
        <w:rPr>
          <w:rFonts w:ascii="Arial" w:hAnsi="Arial" w:cs="Arial"/>
          <w:sz w:val="20"/>
        </w:rPr>
        <w:t>Cytognomix</w:t>
      </w:r>
      <w:proofErr w:type="spellEnd"/>
      <w:r w:rsidRPr="00272C28">
        <w:rPr>
          <w:rFonts w:ascii="Arial" w:hAnsi="Arial" w:cs="Arial"/>
          <w:sz w:val="20"/>
        </w:rPr>
        <w:t xml:space="preserve"> Inc., London, Canada, N5X 3X5</w:t>
      </w:r>
    </w:p>
    <w:p w:rsidR="008C2DE3" w:rsidRDefault="008C2DE3" w:rsidP="00272C28">
      <w:pPr>
        <w:spacing w:line="360" w:lineRule="auto"/>
        <w:rPr>
          <w:rFonts w:ascii="Arial" w:hAnsi="Arial" w:cs="Arial"/>
          <w:sz w:val="20"/>
        </w:rPr>
      </w:pPr>
    </w:p>
    <w:p w:rsidR="00912913" w:rsidRDefault="00912913" w:rsidP="00272C28">
      <w:pPr>
        <w:spacing w:line="360" w:lineRule="auto"/>
        <w:rPr>
          <w:rFonts w:ascii="Arial" w:hAnsi="Arial" w:cs="Arial"/>
          <w:sz w:val="20"/>
        </w:rPr>
      </w:pPr>
    </w:p>
    <w:p w:rsidR="008C2DE3" w:rsidRDefault="008C2DE3" w:rsidP="008C2DE3">
      <w:pPr>
        <w:rPr>
          <w:rFonts w:ascii="Arial" w:hAnsi="Arial" w:cs="Arial"/>
          <w:b/>
        </w:rPr>
      </w:pPr>
      <w:r>
        <w:rPr>
          <w:rFonts w:ascii="Arial" w:hAnsi="Arial" w:cs="Arial"/>
          <w:b/>
        </w:rPr>
        <w:t>1) Mathematical definitions of the four other similarity metrics</w:t>
      </w:r>
      <w:r w:rsidR="003F1EC6">
        <w:rPr>
          <w:rFonts w:ascii="Arial" w:hAnsi="Arial" w:cs="Arial"/>
          <w:b/>
        </w:rPr>
        <w:t xml:space="preserve"> in Table 1</w:t>
      </w:r>
    </w:p>
    <w:p w:rsidR="008C2DE3" w:rsidRPr="008C2DE3" w:rsidRDefault="008C2DE3" w:rsidP="008C2DE3">
      <w:pPr>
        <w:rPr>
          <w:rFonts w:ascii="Arial" w:hAnsi="Arial" w:cs="Arial"/>
        </w:rPr>
      </w:pPr>
      <w:r w:rsidRPr="008C2DE3">
        <w:rPr>
          <w:rFonts w:ascii="Arial" w:hAnsi="Arial" w:cs="Arial"/>
        </w:rPr>
        <w:t>Euclidean Similarity:</w:t>
      </w:r>
    </w:p>
    <w:bookmarkStart w:id="0" w:name="_Hlk512413494"/>
    <w:p w:rsidR="008C2DE3" w:rsidRPr="00725AEB" w:rsidRDefault="00313963" w:rsidP="008C2DE3">
      <w:pPr>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rPr>
                <m:t>sim</m:t>
              </m:r>
            </m:e>
            <m:sub>
              <m:r>
                <w:rPr>
                  <w:rFonts w:ascii="Cambria Math" w:hAnsi="Cambria Math" w:cs="Arial"/>
                </w:rPr>
                <m:t>Euclidean</m:t>
              </m:r>
            </m:sub>
          </m:sSub>
          <m:d>
            <m:dPr>
              <m:ctrlPr>
                <w:rPr>
                  <w:rFonts w:ascii="Cambria Math" w:hAnsi="Cambria Math" w:cs="Arial"/>
                  <w:i/>
                  <w:sz w:val="24"/>
                  <w:szCs w:val="24"/>
                </w:rPr>
              </m:ctrlPr>
            </m:dPr>
            <m:e>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A</m:t>
                  </m:r>
                </m:sup>
              </m:sSup>
              <m:r>
                <w:rPr>
                  <w:rFonts w:ascii="Cambria Math" w:hAnsi="Cambria Math" w:cs="Arial"/>
                </w:rPr>
                <m:t>,</m:t>
              </m:r>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B</m:t>
                  </m:r>
                </m:sup>
              </m:sSup>
            </m:e>
          </m:d>
          <m:r>
            <w:rPr>
              <w:rFonts w:ascii="Cambria Math" w:hAnsi="Cambria Math" w:cs="Arial"/>
            </w:rPr>
            <m:t>=</m:t>
          </m:r>
          <w:bookmarkEnd w:id="0"/>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1+</m:t>
              </m:r>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Euclidean</m:t>
                  </m:r>
                </m:sub>
              </m:sSub>
              <m:d>
                <m:dPr>
                  <m:ctrlPr>
                    <w:rPr>
                      <w:rFonts w:ascii="Cambria Math" w:hAnsi="Cambria Math" w:cs="Arial"/>
                      <w:i/>
                      <w:sz w:val="24"/>
                      <w:szCs w:val="24"/>
                    </w:rPr>
                  </m:ctrlPr>
                </m:dPr>
                <m:e>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A</m:t>
                      </m:r>
                    </m:sup>
                  </m:sSup>
                  <m:r>
                    <w:rPr>
                      <w:rFonts w:ascii="Cambria Math" w:hAnsi="Cambria Math" w:cs="Arial"/>
                    </w:rPr>
                    <m:t>,</m:t>
                  </m:r>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B</m:t>
                      </m:r>
                    </m:sup>
                  </m:sSup>
                </m:e>
              </m:d>
            </m:den>
          </m:f>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1+</m:t>
              </m:r>
              <m:rad>
                <m:radPr>
                  <m:degHide m:val="1"/>
                  <m:ctrlPr>
                    <w:rPr>
                      <w:rFonts w:ascii="Cambria Math" w:hAnsi="Cambria Math" w:cs="Arial"/>
                      <w:i/>
                      <w:sz w:val="24"/>
                      <w:szCs w:val="24"/>
                    </w:rPr>
                  </m:ctrlPr>
                </m:radPr>
                <m:deg/>
                <m:e>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sSup>
                        <m:sSupPr>
                          <m:ctrlPr>
                            <w:rPr>
                              <w:rFonts w:ascii="Cambria Math" w:hAnsi="Cambria Math" w:cs="Arial"/>
                              <w:i/>
                              <w:sz w:val="24"/>
                              <w:szCs w:val="24"/>
                            </w:rPr>
                          </m:ctrlPr>
                        </m:sSupPr>
                        <m:e>
                          <m:d>
                            <m:dPr>
                              <m:ctrlPr>
                                <w:rPr>
                                  <w:rFonts w:ascii="Cambria Math" w:hAnsi="Cambria Math" w:cs="Arial"/>
                                  <w:i/>
                                  <w:sz w:val="24"/>
                                  <w:szCs w:val="24"/>
                                </w:rPr>
                              </m:ctrlPr>
                            </m:dPr>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A</m:t>
                                  </m:r>
                                </m:sup>
                              </m:sSubSup>
                              <m:r>
                                <w:rPr>
                                  <w:rFonts w:ascii="Cambria Math" w:hAnsi="Cambria Math" w:cs="Arial"/>
                                  <w:sz w:val="24"/>
                                  <w:szCs w:val="24"/>
                                </w:rPr>
                                <m:t>-</m:t>
                              </m:r>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B</m:t>
                                  </m:r>
                                </m:sup>
                              </m:sSubSup>
                            </m:e>
                          </m:d>
                        </m:e>
                        <m:sup>
                          <m:r>
                            <w:rPr>
                              <w:rFonts w:ascii="Cambria Math" w:hAnsi="Cambria Math" w:cs="Arial"/>
                              <w:sz w:val="24"/>
                              <w:szCs w:val="24"/>
                            </w:rPr>
                            <m:t>2</m:t>
                          </m:r>
                        </m:sup>
                      </m:sSup>
                    </m:e>
                  </m:nary>
                </m:e>
              </m:rad>
            </m:den>
          </m:f>
        </m:oMath>
      </m:oMathPara>
    </w:p>
    <w:p w:rsidR="00725AEB" w:rsidRDefault="00725AEB" w:rsidP="008C2DE3">
      <w:pPr>
        <w:rPr>
          <w:rFonts w:ascii="Arial" w:hAnsi="Arial" w:cs="Arial"/>
          <w:sz w:val="24"/>
          <w:szCs w:val="24"/>
        </w:rPr>
      </w:pPr>
      <w:r>
        <w:rPr>
          <w:rFonts w:ascii="Arial" w:hAnsi="Arial" w:cs="Arial"/>
          <w:sz w:val="24"/>
          <w:szCs w:val="24"/>
        </w:rPr>
        <w:t>Cosine Similarity:</w:t>
      </w:r>
    </w:p>
    <w:p w:rsidR="00725AEB" w:rsidRPr="00AB1FE4" w:rsidRDefault="00313963" w:rsidP="008C2DE3">
      <w:pPr>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rPr>
                <m:t>sim</m:t>
              </m:r>
            </m:e>
            <m:sub>
              <m:r>
                <w:rPr>
                  <w:rFonts w:ascii="Cambria Math" w:hAnsi="Cambria Math" w:cs="Arial"/>
                </w:rPr>
                <m:t>Cosine</m:t>
              </m:r>
            </m:sub>
          </m:sSub>
          <m:d>
            <m:dPr>
              <m:ctrlPr>
                <w:rPr>
                  <w:rFonts w:ascii="Cambria Math" w:hAnsi="Cambria Math" w:cs="Arial"/>
                  <w:i/>
                  <w:sz w:val="24"/>
                  <w:szCs w:val="24"/>
                </w:rPr>
              </m:ctrlPr>
            </m:dPr>
            <m:e>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A</m:t>
                  </m:r>
                </m:sup>
              </m:sSup>
              <m:r>
                <w:rPr>
                  <w:rFonts w:ascii="Cambria Math" w:hAnsi="Cambria Math" w:cs="Arial"/>
                </w:rPr>
                <m:t>,</m:t>
              </m:r>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B</m:t>
                  </m:r>
                </m:sup>
              </m:sSup>
            </m:e>
          </m:d>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A</m:t>
                      </m:r>
                    </m:sup>
                  </m:sSubSup>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B</m:t>
                      </m:r>
                    </m:sup>
                  </m:sSubSup>
                </m:e>
              </m:nary>
            </m:num>
            <m:den>
              <m:rad>
                <m:radPr>
                  <m:degHide m:val="1"/>
                  <m:ctrlPr>
                    <w:rPr>
                      <w:rFonts w:ascii="Cambria Math" w:hAnsi="Cambria Math" w:cs="Arial"/>
                      <w:i/>
                      <w:sz w:val="24"/>
                      <w:szCs w:val="24"/>
                    </w:rPr>
                  </m:ctrlPr>
                </m:radPr>
                <m:deg/>
                <m:e>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sSup>
                        <m:sSupPr>
                          <m:ctrlPr>
                            <w:rPr>
                              <w:rFonts w:ascii="Cambria Math" w:hAnsi="Cambria Math" w:cs="Arial"/>
                              <w:i/>
                              <w:sz w:val="24"/>
                              <w:szCs w:val="24"/>
                            </w:rPr>
                          </m:ctrlPr>
                        </m:sSupPr>
                        <m:e>
                          <m:d>
                            <m:dPr>
                              <m:ctrlPr>
                                <w:rPr>
                                  <w:rFonts w:ascii="Cambria Math" w:hAnsi="Cambria Math" w:cs="Arial"/>
                                  <w:i/>
                                  <w:sz w:val="24"/>
                                  <w:szCs w:val="24"/>
                                </w:rPr>
                              </m:ctrlPr>
                            </m:dPr>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A</m:t>
                                  </m:r>
                                </m:sup>
                              </m:sSubSup>
                            </m:e>
                          </m:d>
                        </m:e>
                        <m:sup>
                          <m:r>
                            <w:rPr>
                              <w:rFonts w:ascii="Cambria Math" w:hAnsi="Cambria Math" w:cs="Arial"/>
                              <w:sz w:val="24"/>
                              <w:szCs w:val="24"/>
                            </w:rPr>
                            <m:t>2</m:t>
                          </m:r>
                        </m:sup>
                      </m:sSup>
                    </m:e>
                  </m:nary>
                </m:e>
              </m:rad>
              <m:rad>
                <m:radPr>
                  <m:degHide m:val="1"/>
                  <m:ctrlPr>
                    <w:rPr>
                      <w:rFonts w:ascii="Cambria Math" w:hAnsi="Cambria Math" w:cs="Arial"/>
                      <w:i/>
                      <w:sz w:val="24"/>
                      <w:szCs w:val="24"/>
                    </w:rPr>
                  </m:ctrlPr>
                </m:radPr>
                <m:deg/>
                <m:e>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sSup>
                        <m:sSupPr>
                          <m:ctrlPr>
                            <w:rPr>
                              <w:rFonts w:ascii="Cambria Math" w:hAnsi="Cambria Math" w:cs="Arial"/>
                              <w:i/>
                              <w:sz w:val="24"/>
                              <w:szCs w:val="24"/>
                            </w:rPr>
                          </m:ctrlPr>
                        </m:sSupPr>
                        <m:e>
                          <m:d>
                            <m:dPr>
                              <m:ctrlPr>
                                <w:rPr>
                                  <w:rFonts w:ascii="Cambria Math" w:hAnsi="Cambria Math" w:cs="Arial"/>
                                  <w:i/>
                                  <w:sz w:val="24"/>
                                  <w:szCs w:val="24"/>
                                </w:rPr>
                              </m:ctrlPr>
                            </m:dPr>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B</m:t>
                                  </m:r>
                                </m:sup>
                              </m:sSubSup>
                            </m:e>
                          </m:d>
                        </m:e>
                        <m:sup>
                          <m:r>
                            <w:rPr>
                              <w:rFonts w:ascii="Cambria Math" w:hAnsi="Cambria Math" w:cs="Arial"/>
                              <w:sz w:val="24"/>
                              <w:szCs w:val="24"/>
                            </w:rPr>
                            <m:t>2</m:t>
                          </m:r>
                        </m:sup>
                      </m:sSup>
                    </m:e>
                  </m:nary>
                </m:e>
              </m:rad>
            </m:den>
          </m:f>
        </m:oMath>
      </m:oMathPara>
    </w:p>
    <w:p w:rsidR="00AB1FE4" w:rsidRDefault="00AB1FE4" w:rsidP="008C2DE3">
      <w:pPr>
        <w:rPr>
          <w:rFonts w:ascii="Arial" w:hAnsi="Arial" w:cs="Arial"/>
          <w:sz w:val="24"/>
          <w:szCs w:val="24"/>
        </w:rPr>
      </w:pPr>
      <w:r>
        <w:rPr>
          <w:rFonts w:ascii="Arial" w:hAnsi="Arial" w:cs="Arial"/>
          <w:sz w:val="24"/>
          <w:szCs w:val="24"/>
        </w:rPr>
        <w:t>Pearson correlation:</w:t>
      </w:r>
    </w:p>
    <w:p w:rsidR="00AB1FE4" w:rsidRPr="00F028CF" w:rsidRDefault="00313963" w:rsidP="008C2DE3">
      <w:pPr>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rPr>
                <m:t>sim</m:t>
              </m:r>
            </m:e>
            <m:sub>
              <m:r>
                <w:rPr>
                  <w:rFonts w:ascii="Cambria Math" w:hAnsi="Cambria Math" w:cs="Arial"/>
                </w:rPr>
                <m:t>Pearson</m:t>
              </m:r>
            </m:sub>
          </m:sSub>
          <m:d>
            <m:dPr>
              <m:ctrlPr>
                <w:rPr>
                  <w:rFonts w:ascii="Cambria Math" w:hAnsi="Cambria Math" w:cs="Arial"/>
                  <w:i/>
                  <w:sz w:val="24"/>
                  <w:szCs w:val="24"/>
                </w:rPr>
              </m:ctrlPr>
            </m:dPr>
            <m:e>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A</m:t>
                  </m:r>
                </m:sup>
              </m:sSup>
              <m:r>
                <w:rPr>
                  <w:rFonts w:ascii="Cambria Math" w:hAnsi="Cambria Math" w:cs="Arial"/>
                </w:rPr>
                <m:t>,</m:t>
              </m:r>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B</m:t>
                  </m:r>
                </m:sup>
              </m:sSup>
            </m:e>
          </m:d>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d>
                    <m:dPr>
                      <m:ctrlPr>
                        <w:rPr>
                          <w:rFonts w:ascii="Cambria Math" w:hAnsi="Cambria Math" w:cs="Arial"/>
                          <w:i/>
                          <w:sz w:val="24"/>
                          <w:szCs w:val="24"/>
                        </w:rPr>
                      </m:ctrlPr>
                    </m:dPr>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A</m:t>
                          </m:r>
                        </m:sup>
                      </m:sSubSup>
                      <m:r>
                        <w:rPr>
                          <w:rFonts w:ascii="Cambria Math" w:hAnsi="Cambria Math" w:cs="Arial"/>
                          <w:sz w:val="24"/>
                          <w:szCs w:val="24"/>
                        </w:rPr>
                        <m:t>-</m:t>
                      </m:r>
                      <m:acc>
                        <m:accPr>
                          <m:chr m:val="̅"/>
                          <m:ctrlPr>
                            <w:rPr>
                              <w:rFonts w:ascii="Cambria Math" w:hAnsi="Cambria Math" w:cs="Arial"/>
                              <w:i/>
                              <w:sz w:val="24"/>
                              <w:szCs w:val="24"/>
                            </w:rPr>
                          </m:ctrlPr>
                        </m:accPr>
                        <m:e>
                          <m:sSup>
                            <m:sSupPr>
                              <m:ctrlPr>
                                <w:rPr>
                                  <w:rFonts w:ascii="Cambria Math" w:hAnsi="Cambria Math" w:cs="Arial"/>
                                  <w:i/>
                                  <w:sz w:val="24"/>
                                  <w:szCs w:val="24"/>
                                </w:rPr>
                              </m:ctrlPr>
                            </m:sSupPr>
                            <m:e>
                              <m:r>
                                <w:rPr>
                                  <w:rFonts w:ascii="Cambria Math" w:hAnsi="Cambria Math" w:cs="Arial"/>
                                  <w:sz w:val="24"/>
                                  <w:szCs w:val="24"/>
                                </w:rPr>
                                <m:t>MEV</m:t>
                              </m:r>
                            </m:e>
                            <m:sup>
                              <m:r>
                                <w:rPr>
                                  <w:rFonts w:ascii="Cambria Math" w:hAnsi="Cambria Math" w:cs="Arial"/>
                                  <w:sz w:val="24"/>
                                  <w:szCs w:val="24"/>
                                </w:rPr>
                                <m:t>A</m:t>
                              </m:r>
                            </m:sup>
                          </m:sSup>
                        </m:e>
                      </m:acc>
                    </m:e>
                  </m:d>
                  <m:d>
                    <m:dPr>
                      <m:ctrlPr>
                        <w:rPr>
                          <w:rFonts w:ascii="Cambria Math" w:hAnsi="Cambria Math" w:cs="Arial"/>
                          <w:i/>
                          <w:sz w:val="24"/>
                          <w:szCs w:val="24"/>
                        </w:rPr>
                      </m:ctrlPr>
                    </m:dPr>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B</m:t>
                          </m:r>
                        </m:sup>
                      </m:sSubSup>
                      <m:r>
                        <w:rPr>
                          <w:rFonts w:ascii="Cambria Math" w:hAnsi="Cambria Math" w:cs="Arial"/>
                          <w:sz w:val="24"/>
                          <w:szCs w:val="24"/>
                        </w:rPr>
                        <m:t>-</m:t>
                      </m:r>
                      <m:acc>
                        <m:accPr>
                          <m:chr m:val="̅"/>
                          <m:ctrlPr>
                            <w:rPr>
                              <w:rFonts w:ascii="Cambria Math" w:hAnsi="Cambria Math" w:cs="Arial"/>
                              <w:i/>
                              <w:sz w:val="24"/>
                              <w:szCs w:val="24"/>
                            </w:rPr>
                          </m:ctrlPr>
                        </m:accPr>
                        <m:e>
                          <m:sSup>
                            <m:sSupPr>
                              <m:ctrlPr>
                                <w:rPr>
                                  <w:rFonts w:ascii="Cambria Math" w:hAnsi="Cambria Math" w:cs="Arial"/>
                                  <w:i/>
                                  <w:sz w:val="24"/>
                                  <w:szCs w:val="24"/>
                                </w:rPr>
                              </m:ctrlPr>
                            </m:sSupPr>
                            <m:e>
                              <m:r>
                                <w:rPr>
                                  <w:rFonts w:ascii="Cambria Math" w:hAnsi="Cambria Math" w:cs="Arial"/>
                                  <w:sz w:val="24"/>
                                  <w:szCs w:val="24"/>
                                </w:rPr>
                                <m:t>MEV</m:t>
                              </m:r>
                            </m:e>
                            <m:sup>
                              <m:r>
                                <w:rPr>
                                  <w:rFonts w:ascii="Cambria Math" w:hAnsi="Cambria Math" w:cs="Arial"/>
                                  <w:sz w:val="24"/>
                                  <w:szCs w:val="24"/>
                                </w:rPr>
                                <m:t>B</m:t>
                              </m:r>
                            </m:sup>
                          </m:sSup>
                        </m:e>
                      </m:acc>
                    </m:e>
                  </m:d>
                </m:e>
              </m:nary>
            </m:num>
            <m:den>
              <m:rad>
                <m:radPr>
                  <m:degHide m:val="1"/>
                  <m:ctrlPr>
                    <w:rPr>
                      <w:rFonts w:ascii="Cambria Math" w:hAnsi="Cambria Math" w:cs="Arial"/>
                      <w:i/>
                      <w:sz w:val="24"/>
                      <w:szCs w:val="24"/>
                    </w:rPr>
                  </m:ctrlPr>
                </m:radPr>
                <m:deg/>
                <m:e>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sSup>
                        <m:sSupPr>
                          <m:ctrlPr>
                            <w:rPr>
                              <w:rFonts w:ascii="Cambria Math" w:hAnsi="Cambria Math" w:cs="Arial"/>
                              <w:i/>
                              <w:sz w:val="24"/>
                              <w:szCs w:val="24"/>
                            </w:rPr>
                          </m:ctrlPr>
                        </m:sSupPr>
                        <m:e>
                          <m:d>
                            <m:dPr>
                              <m:ctrlPr>
                                <w:rPr>
                                  <w:rFonts w:ascii="Cambria Math" w:hAnsi="Cambria Math" w:cs="Arial"/>
                                  <w:i/>
                                  <w:sz w:val="24"/>
                                  <w:szCs w:val="24"/>
                                </w:rPr>
                              </m:ctrlPr>
                            </m:dPr>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A</m:t>
                                  </m:r>
                                </m:sup>
                              </m:sSubSup>
                              <m:r>
                                <w:rPr>
                                  <w:rFonts w:ascii="Cambria Math" w:hAnsi="Cambria Math" w:cs="Arial"/>
                                  <w:sz w:val="24"/>
                                  <w:szCs w:val="24"/>
                                </w:rPr>
                                <m:t>-</m:t>
                              </m:r>
                              <m:acc>
                                <m:accPr>
                                  <m:chr m:val="̅"/>
                                  <m:ctrlPr>
                                    <w:rPr>
                                      <w:rFonts w:ascii="Cambria Math" w:hAnsi="Cambria Math" w:cs="Arial"/>
                                      <w:i/>
                                      <w:sz w:val="24"/>
                                      <w:szCs w:val="24"/>
                                    </w:rPr>
                                  </m:ctrlPr>
                                </m:accPr>
                                <m:e>
                                  <m:sSup>
                                    <m:sSupPr>
                                      <m:ctrlPr>
                                        <w:rPr>
                                          <w:rFonts w:ascii="Cambria Math" w:hAnsi="Cambria Math" w:cs="Arial"/>
                                          <w:i/>
                                          <w:sz w:val="24"/>
                                          <w:szCs w:val="24"/>
                                        </w:rPr>
                                      </m:ctrlPr>
                                    </m:sSupPr>
                                    <m:e>
                                      <m:r>
                                        <w:rPr>
                                          <w:rFonts w:ascii="Cambria Math" w:hAnsi="Cambria Math" w:cs="Arial"/>
                                          <w:sz w:val="24"/>
                                          <w:szCs w:val="24"/>
                                        </w:rPr>
                                        <m:t>MEV</m:t>
                                      </m:r>
                                    </m:e>
                                    <m:sup>
                                      <m:r>
                                        <w:rPr>
                                          <w:rFonts w:ascii="Cambria Math" w:hAnsi="Cambria Math" w:cs="Arial"/>
                                          <w:sz w:val="24"/>
                                          <w:szCs w:val="24"/>
                                        </w:rPr>
                                        <m:t>A</m:t>
                                      </m:r>
                                    </m:sup>
                                  </m:sSup>
                                </m:e>
                              </m:acc>
                            </m:e>
                          </m:d>
                        </m:e>
                        <m:sup>
                          <m:r>
                            <w:rPr>
                              <w:rFonts w:ascii="Cambria Math" w:hAnsi="Cambria Math" w:cs="Arial"/>
                              <w:sz w:val="24"/>
                              <w:szCs w:val="24"/>
                            </w:rPr>
                            <m:t>2</m:t>
                          </m:r>
                        </m:sup>
                      </m:sSup>
                    </m:e>
                  </m:nary>
                </m:e>
              </m:rad>
              <m:rad>
                <m:radPr>
                  <m:degHide m:val="1"/>
                  <m:ctrlPr>
                    <w:rPr>
                      <w:rFonts w:ascii="Cambria Math" w:hAnsi="Cambria Math" w:cs="Arial"/>
                      <w:i/>
                      <w:sz w:val="24"/>
                      <w:szCs w:val="24"/>
                    </w:rPr>
                  </m:ctrlPr>
                </m:radPr>
                <m:deg/>
                <m:e>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sSup>
                        <m:sSupPr>
                          <m:ctrlPr>
                            <w:rPr>
                              <w:rFonts w:ascii="Cambria Math" w:hAnsi="Cambria Math" w:cs="Arial"/>
                              <w:i/>
                              <w:sz w:val="24"/>
                              <w:szCs w:val="24"/>
                            </w:rPr>
                          </m:ctrlPr>
                        </m:sSupPr>
                        <m:e>
                          <m:d>
                            <m:dPr>
                              <m:ctrlPr>
                                <w:rPr>
                                  <w:rFonts w:ascii="Cambria Math" w:hAnsi="Cambria Math" w:cs="Arial"/>
                                  <w:i/>
                                  <w:sz w:val="24"/>
                                  <w:szCs w:val="24"/>
                                </w:rPr>
                              </m:ctrlPr>
                            </m:dPr>
                            <m:e>
                              <m:sSubSup>
                                <m:sSubSupPr>
                                  <m:ctrlPr>
                                    <w:rPr>
                                      <w:rFonts w:ascii="Cambria Math" w:hAnsi="Cambria Math" w:cs="Arial"/>
                                      <w:i/>
                                      <w:sz w:val="24"/>
                                      <w:szCs w:val="24"/>
                                    </w:rPr>
                                  </m:ctrlPr>
                                </m:sSubSupPr>
                                <m:e>
                                  <m:r>
                                    <w:rPr>
                                      <w:rFonts w:ascii="Cambria Math" w:hAnsi="Cambria Math" w:cs="Arial"/>
                                      <w:sz w:val="24"/>
                                      <w:szCs w:val="24"/>
                                    </w:rPr>
                                    <m:t>MEV</m:t>
                                  </m:r>
                                </m:e>
                                <m:sub>
                                  <m:r>
                                    <w:rPr>
                                      <w:rFonts w:ascii="Cambria Math" w:hAnsi="Cambria Math" w:cs="Arial"/>
                                      <w:sz w:val="24"/>
                                      <w:szCs w:val="24"/>
                                    </w:rPr>
                                    <m:t>i</m:t>
                                  </m:r>
                                </m:sub>
                                <m:sup>
                                  <m:r>
                                    <w:rPr>
                                      <w:rFonts w:ascii="Cambria Math" w:hAnsi="Cambria Math" w:cs="Arial"/>
                                      <w:sz w:val="24"/>
                                      <w:szCs w:val="24"/>
                                    </w:rPr>
                                    <m:t>B</m:t>
                                  </m:r>
                                </m:sup>
                              </m:sSubSup>
                              <m:r>
                                <w:rPr>
                                  <w:rFonts w:ascii="Cambria Math" w:hAnsi="Cambria Math" w:cs="Arial"/>
                                  <w:sz w:val="24"/>
                                  <w:szCs w:val="24"/>
                                </w:rPr>
                                <m:t>-</m:t>
                              </m:r>
                              <m:acc>
                                <m:accPr>
                                  <m:chr m:val="̅"/>
                                  <m:ctrlPr>
                                    <w:rPr>
                                      <w:rFonts w:ascii="Cambria Math" w:hAnsi="Cambria Math" w:cs="Arial"/>
                                      <w:i/>
                                      <w:sz w:val="24"/>
                                      <w:szCs w:val="24"/>
                                    </w:rPr>
                                  </m:ctrlPr>
                                </m:accPr>
                                <m:e>
                                  <m:sSup>
                                    <m:sSupPr>
                                      <m:ctrlPr>
                                        <w:rPr>
                                          <w:rFonts w:ascii="Cambria Math" w:hAnsi="Cambria Math" w:cs="Arial"/>
                                          <w:i/>
                                          <w:sz w:val="24"/>
                                          <w:szCs w:val="24"/>
                                        </w:rPr>
                                      </m:ctrlPr>
                                    </m:sSupPr>
                                    <m:e>
                                      <m:r>
                                        <w:rPr>
                                          <w:rFonts w:ascii="Cambria Math" w:hAnsi="Cambria Math" w:cs="Arial"/>
                                          <w:sz w:val="24"/>
                                          <w:szCs w:val="24"/>
                                        </w:rPr>
                                        <m:t>MEV</m:t>
                                      </m:r>
                                    </m:e>
                                    <m:sup>
                                      <m:r>
                                        <w:rPr>
                                          <w:rFonts w:ascii="Cambria Math" w:hAnsi="Cambria Math" w:cs="Arial"/>
                                          <w:sz w:val="24"/>
                                          <w:szCs w:val="24"/>
                                        </w:rPr>
                                        <m:t>B</m:t>
                                      </m:r>
                                    </m:sup>
                                  </m:sSup>
                                </m:e>
                              </m:acc>
                            </m:e>
                          </m:d>
                        </m:e>
                        <m:sup>
                          <m:r>
                            <w:rPr>
                              <w:rFonts w:ascii="Cambria Math" w:hAnsi="Cambria Math" w:cs="Arial"/>
                              <w:sz w:val="24"/>
                              <w:szCs w:val="24"/>
                            </w:rPr>
                            <m:t>2</m:t>
                          </m:r>
                        </m:sup>
                      </m:sSup>
                    </m:e>
                  </m:nary>
                </m:e>
              </m:rad>
            </m:den>
          </m:f>
        </m:oMath>
      </m:oMathPara>
    </w:p>
    <w:p w:rsidR="00F028CF" w:rsidRPr="00F028CF" w:rsidRDefault="00F028CF" w:rsidP="008C2DE3">
      <w:pPr>
        <w:rPr>
          <w:rFonts w:ascii="Arial" w:hAnsi="Arial" w:cs="Arial"/>
          <w:b/>
        </w:rPr>
      </w:pPr>
      <w:r>
        <w:rPr>
          <w:rFonts w:ascii="Arial" w:hAnsi="Arial" w:cs="Arial"/>
        </w:rPr>
        <w:t>where</w:t>
      </w:r>
      <w:r w:rsidRPr="00F028CF">
        <w:rPr>
          <w:rFonts w:ascii="Arial" w:hAnsi="Arial" w:cs="Arial"/>
        </w:rPr>
        <w:t xml:space="preserve"> </w:t>
      </w:r>
      <m:oMath>
        <m:sSup>
          <m:sSupPr>
            <m:ctrlPr>
              <w:rPr>
                <w:rFonts w:ascii="Cambria Math" w:hAnsi="Cambria Math" w:cs="Arial"/>
                <w:i/>
              </w:rPr>
            </m:ctrlPr>
          </m:sSupPr>
          <m:e>
            <m:r>
              <w:rPr>
                <w:rFonts w:ascii="Cambria Math" w:hAnsi="Cambria Math" w:cs="Arial"/>
              </w:rPr>
              <m:t>EP</m:t>
            </m:r>
          </m:e>
          <m:sup>
            <m:r>
              <w:rPr>
                <w:rFonts w:ascii="Cambria Math" w:hAnsi="Cambria Math" w:cs="Arial"/>
              </w:rPr>
              <m:t>A</m:t>
            </m:r>
          </m:sup>
        </m:sSup>
      </m:oMath>
      <w:r w:rsidRPr="00F028CF">
        <w:rPr>
          <w:rFonts w:ascii="Arial" w:hAnsi="Arial" w:cs="Arial"/>
        </w:rPr>
        <w:t xml:space="preserve"> and </w:t>
      </w:r>
      <m:oMath>
        <m:sSup>
          <m:sSupPr>
            <m:ctrlPr>
              <w:rPr>
                <w:rFonts w:ascii="Cambria Math" w:hAnsi="Cambria Math" w:cs="Arial"/>
                <w:i/>
              </w:rPr>
            </m:ctrlPr>
          </m:sSupPr>
          <m:e>
            <m:r>
              <w:rPr>
                <w:rFonts w:ascii="Cambria Math" w:hAnsi="Cambria Math" w:cs="Arial"/>
              </w:rPr>
              <m:t>EP</m:t>
            </m:r>
          </m:e>
          <m:sup>
            <m:r>
              <w:rPr>
                <w:rFonts w:ascii="Cambria Math" w:hAnsi="Cambria Math" w:cs="Arial"/>
              </w:rPr>
              <m:t>B</m:t>
            </m:r>
          </m:sup>
        </m:sSup>
      </m:oMath>
      <w:r w:rsidRPr="00F028CF">
        <w:rPr>
          <w:rFonts w:ascii="Arial" w:hAnsi="Arial" w:cs="Arial"/>
        </w:rPr>
        <w:t xml:space="preserve"> are respectively the expression profiles of Gene </w:t>
      </w:r>
      <m:oMath>
        <m:r>
          <w:rPr>
            <w:rFonts w:ascii="Cambria Math" w:hAnsi="Cambria Math" w:cs="Arial"/>
          </w:rPr>
          <m:t>A</m:t>
        </m:r>
      </m:oMath>
      <w:r w:rsidRPr="00F028CF">
        <w:rPr>
          <w:rFonts w:ascii="Arial" w:hAnsi="Arial" w:cs="Arial"/>
        </w:rPr>
        <w:t xml:space="preserve"> and </w:t>
      </w:r>
      <m:oMath>
        <m:r>
          <w:rPr>
            <w:rFonts w:ascii="Cambria Math" w:hAnsi="Cambria Math" w:cs="Arial"/>
          </w:rPr>
          <m:t>B</m:t>
        </m:r>
      </m:oMath>
      <w:r>
        <w:rPr>
          <w:rFonts w:ascii="Arial" w:hAnsi="Arial" w:cs="Arial"/>
        </w:rPr>
        <w:t xml:space="preserve"> (Equation 1)</w:t>
      </w:r>
      <w:r w:rsidRPr="00F028CF">
        <w:rPr>
          <w:rFonts w:ascii="Arial" w:hAnsi="Arial" w:cs="Arial"/>
        </w:rPr>
        <w:t>.</w:t>
      </w:r>
    </w:p>
    <w:p w:rsidR="003F1EC6" w:rsidRDefault="00890C7F" w:rsidP="008C2DE3">
      <w:pPr>
        <w:rPr>
          <w:rFonts w:ascii="Arial" w:hAnsi="Arial" w:cs="Arial"/>
          <w:sz w:val="24"/>
        </w:rPr>
      </w:pPr>
      <w:r w:rsidRPr="00890C7F">
        <w:rPr>
          <w:rFonts w:ascii="Arial" w:hAnsi="Arial" w:cs="Arial"/>
          <w:sz w:val="24"/>
        </w:rPr>
        <w:t>Spearman correlation:</w:t>
      </w:r>
    </w:p>
    <w:p w:rsidR="007135FF" w:rsidRPr="007135FF" w:rsidRDefault="007135FF" w:rsidP="00AD5F5D">
      <w:pPr>
        <w:spacing w:line="360" w:lineRule="auto"/>
        <w:rPr>
          <w:rFonts w:ascii="Arial" w:hAnsi="Arial" w:cs="Arial"/>
        </w:rPr>
      </w:pPr>
      <w:r w:rsidRPr="007135FF">
        <w:rPr>
          <w:rFonts w:ascii="Arial" w:hAnsi="Arial" w:cs="Arial"/>
        </w:rPr>
        <w:t xml:space="preserve">First the </w:t>
      </w:r>
      <w:r w:rsidR="00F028CF">
        <w:rPr>
          <w:rFonts w:ascii="Arial" w:hAnsi="Arial" w:cs="Arial"/>
        </w:rPr>
        <w:t xml:space="preserve">median expression values in </w:t>
      </w:r>
      <m:oMath>
        <m:sSup>
          <m:sSupPr>
            <m:ctrlPr>
              <w:rPr>
                <w:rFonts w:ascii="Cambria Math" w:hAnsi="Cambria Math" w:cs="Arial"/>
                <w:i/>
              </w:rPr>
            </m:ctrlPr>
          </m:sSupPr>
          <m:e>
            <m:r>
              <w:rPr>
                <w:rFonts w:ascii="Cambria Math" w:hAnsi="Cambria Math" w:cs="Arial"/>
              </w:rPr>
              <m:t>EP</m:t>
            </m:r>
          </m:e>
          <m:sup>
            <m:r>
              <w:rPr>
                <w:rFonts w:ascii="Cambria Math" w:hAnsi="Cambria Math" w:cs="Arial"/>
              </w:rPr>
              <m:t>A</m:t>
            </m:r>
          </m:sup>
        </m:sSup>
      </m:oMath>
      <w:r w:rsidR="00F028CF" w:rsidRPr="00F028CF">
        <w:rPr>
          <w:rFonts w:ascii="Arial" w:hAnsi="Arial" w:cs="Arial"/>
        </w:rPr>
        <w:t xml:space="preserve"> and </w:t>
      </w:r>
      <m:oMath>
        <m:sSup>
          <m:sSupPr>
            <m:ctrlPr>
              <w:rPr>
                <w:rFonts w:ascii="Cambria Math" w:hAnsi="Cambria Math" w:cs="Arial"/>
                <w:i/>
              </w:rPr>
            </m:ctrlPr>
          </m:sSupPr>
          <m:e>
            <m:r>
              <w:rPr>
                <w:rFonts w:ascii="Cambria Math" w:hAnsi="Cambria Math" w:cs="Arial"/>
              </w:rPr>
              <m:t>EP</m:t>
            </m:r>
          </m:e>
          <m:sup>
            <m:r>
              <w:rPr>
                <w:rFonts w:ascii="Cambria Math" w:hAnsi="Cambria Math" w:cs="Arial"/>
              </w:rPr>
              <m:t>B</m:t>
            </m:r>
          </m:sup>
        </m:sSup>
      </m:oMath>
      <w:r w:rsidR="00F028CF">
        <w:rPr>
          <w:rFonts w:ascii="Arial" w:hAnsi="Arial" w:cs="Arial"/>
        </w:rPr>
        <w:t xml:space="preserve"> are ranked separately. In each expression profile, </w:t>
      </w:r>
      <w:r w:rsidR="00F028CF">
        <w:rPr>
          <w:rFonts w:ascii="Arial" w:hAnsi="Arial" w:cs="Arial"/>
          <w:color w:val="000000"/>
        </w:rPr>
        <w:t>the highest expression value is labelled "1" and the lowest value is labelled "53"</w:t>
      </w:r>
      <w:r w:rsidR="00EF2E13">
        <w:rPr>
          <w:rFonts w:ascii="Arial" w:hAnsi="Arial" w:cs="Arial"/>
          <w:color w:val="000000"/>
        </w:rPr>
        <w:t>. In the case that there are multiple identical values, each value will take the average of the ranks that they would have otherwise occupied.</w:t>
      </w:r>
    </w:p>
    <w:p w:rsidR="00890C7F" w:rsidRPr="00912913" w:rsidRDefault="00313963" w:rsidP="008C2DE3">
      <w:pPr>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rPr>
                <m:t>sim</m:t>
              </m:r>
            </m:e>
            <m:sub>
              <m:r>
                <w:rPr>
                  <w:rFonts w:ascii="Cambria Math" w:hAnsi="Cambria Math" w:cs="Arial"/>
                </w:rPr>
                <m:t>Spearman</m:t>
              </m:r>
            </m:sub>
          </m:sSub>
          <m:d>
            <m:dPr>
              <m:ctrlPr>
                <w:rPr>
                  <w:rFonts w:ascii="Cambria Math" w:hAnsi="Cambria Math" w:cs="Arial"/>
                  <w:i/>
                  <w:sz w:val="24"/>
                  <w:szCs w:val="24"/>
                </w:rPr>
              </m:ctrlPr>
            </m:dPr>
            <m:e>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A</m:t>
                  </m:r>
                </m:sup>
              </m:sSup>
              <m:r>
                <w:rPr>
                  <w:rFonts w:ascii="Cambria Math" w:hAnsi="Cambria Math" w:cs="Arial"/>
                </w:rPr>
                <m:t>,</m:t>
              </m:r>
              <m:sSup>
                <m:sSupPr>
                  <m:ctrlPr>
                    <w:rPr>
                      <w:rFonts w:ascii="Cambria Math" w:hAnsi="Cambria Math" w:cs="Arial"/>
                      <w:i/>
                      <w:sz w:val="24"/>
                      <w:szCs w:val="24"/>
                    </w:rPr>
                  </m:ctrlPr>
                </m:sSupPr>
                <m:e>
                  <m:r>
                    <w:rPr>
                      <w:rFonts w:ascii="Cambria Math" w:hAnsi="Cambria Math" w:cs="Arial"/>
                    </w:rPr>
                    <m:t>EP</m:t>
                  </m:r>
                </m:e>
                <m:sup>
                  <m:r>
                    <w:rPr>
                      <w:rFonts w:ascii="Cambria Math" w:hAnsi="Cambria Math" w:cs="Arial"/>
                    </w:rPr>
                    <m:t>B</m:t>
                  </m:r>
                </m:sup>
              </m:sSup>
            </m:e>
          </m:d>
          <m:r>
            <w:rPr>
              <w:rFonts w:ascii="Cambria Math" w:hAnsi="Cambria Math" w:cs="Arial"/>
              <w:sz w:val="24"/>
              <w:szCs w:val="24"/>
            </w:rPr>
            <m:t>=1-</m:t>
          </m:r>
          <m:f>
            <m:fPr>
              <m:ctrlPr>
                <w:rPr>
                  <w:rFonts w:ascii="Cambria Math" w:hAnsi="Cambria Math" w:cs="Arial"/>
                  <w:i/>
                  <w:sz w:val="24"/>
                  <w:szCs w:val="24"/>
                </w:rPr>
              </m:ctrlPr>
            </m:fPr>
            <m:num>
              <m:r>
                <w:rPr>
                  <w:rFonts w:ascii="Cambria Math" w:hAnsi="Cambria Math" w:cs="Arial"/>
                  <w:sz w:val="24"/>
                  <w:szCs w:val="24"/>
                </w:rPr>
                <m:t>6</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53</m:t>
                  </m:r>
                </m:sup>
                <m:e>
                  <m:sSubSup>
                    <m:sSubSupPr>
                      <m:ctrlPr>
                        <w:rPr>
                          <w:rFonts w:ascii="Cambria Math" w:hAnsi="Cambria Math" w:cs="Arial"/>
                          <w:i/>
                          <w:sz w:val="24"/>
                          <w:szCs w:val="24"/>
                        </w:rPr>
                      </m:ctrlPr>
                    </m:sSubSupPr>
                    <m:e>
                      <m:r>
                        <w:rPr>
                          <w:rFonts w:ascii="Cambria Math" w:hAnsi="Cambria Math" w:cs="Arial"/>
                          <w:sz w:val="24"/>
                          <w:szCs w:val="24"/>
                        </w:rPr>
                        <m:t>d</m:t>
                      </m:r>
                    </m:e>
                    <m:sub>
                      <m:r>
                        <w:rPr>
                          <w:rFonts w:ascii="Cambria Math" w:hAnsi="Cambria Math" w:cs="Arial"/>
                          <w:sz w:val="24"/>
                          <w:szCs w:val="24"/>
                        </w:rPr>
                        <m:t>i</m:t>
                      </m:r>
                    </m:sub>
                    <m:sup>
                      <m:r>
                        <w:rPr>
                          <w:rFonts w:ascii="Cambria Math" w:hAnsi="Cambria Math" w:cs="Arial"/>
                          <w:sz w:val="24"/>
                          <w:szCs w:val="24"/>
                        </w:rPr>
                        <m:t>2</m:t>
                      </m:r>
                    </m:sup>
                  </m:sSubSup>
                </m:e>
              </m:nary>
            </m:num>
            <m:den>
              <m:r>
                <w:rPr>
                  <w:rFonts w:ascii="Cambria Math" w:hAnsi="Cambria Math" w:cs="Arial"/>
                  <w:sz w:val="24"/>
                  <w:szCs w:val="24"/>
                </w:rPr>
                <m:t>53</m:t>
              </m:r>
              <m:d>
                <m:dPr>
                  <m:ctrlPr>
                    <w:rPr>
                      <w:rFonts w:ascii="Cambria Math" w:hAnsi="Cambria Math" w:cs="Arial"/>
                      <w:i/>
                      <w:sz w:val="24"/>
                      <w:szCs w:val="24"/>
                    </w:rPr>
                  </m:ctrlPr>
                </m:dPr>
                <m:e>
                  <m:sSup>
                    <m:sSupPr>
                      <m:ctrlPr>
                        <w:rPr>
                          <w:rFonts w:ascii="Cambria Math" w:hAnsi="Cambria Math" w:cs="Arial"/>
                          <w:i/>
                          <w:sz w:val="24"/>
                          <w:szCs w:val="24"/>
                        </w:rPr>
                      </m:ctrlPr>
                    </m:sSupPr>
                    <m:e>
                      <m:r>
                        <w:rPr>
                          <w:rFonts w:ascii="Cambria Math" w:hAnsi="Cambria Math" w:cs="Arial"/>
                          <w:sz w:val="24"/>
                          <w:szCs w:val="24"/>
                        </w:rPr>
                        <m:t>53</m:t>
                      </m:r>
                    </m:e>
                    <m:sup>
                      <m:r>
                        <w:rPr>
                          <w:rFonts w:ascii="Cambria Math" w:hAnsi="Cambria Math" w:cs="Arial"/>
                          <w:sz w:val="24"/>
                          <w:szCs w:val="24"/>
                        </w:rPr>
                        <m:t>2</m:t>
                      </m:r>
                    </m:sup>
                  </m:sSup>
                  <m:r>
                    <w:rPr>
                      <w:rFonts w:ascii="Cambria Math" w:hAnsi="Cambria Math" w:cs="Arial"/>
                      <w:sz w:val="24"/>
                      <w:szCs w:val="24"/>
                    </w:rPr>
                    <m:t>-1</m:t>
                  </m:r>
                </m:e>
              </m:d>
            </m:den>
          </m:f>
        </m:oMath>
      </m:oMathPara>
    </w:p>
    <w:p w:rsidR="00912913" w:rsidRDefault="003C57CD" w:rsidP="008C2DE3">
      <w:pPr>
        <w:rPr>
          <w:rFonts w:ascii="Arial" w:hAnsi="Arial" w:cs="Arial"/>
          <w:b/>
        </w:rPr>
      </w:pPr>
      <w:r w:rsidRPr="003C57CD">
        <w:rPr>
          <w:rFonts w:ascii="Arial" w:hAnsi="Arial" w:cs="Arial"/>
          <w:szCs w:val="24"/>
        </w:rPr>
        <w:t>where</w:t>
      </w:r>
      <w:r w:rsidR="00912913" w:rsidRPr="003C57CD">
        <w:rPr>
          <w:rFonts w:ascii="Arial" w:hAnsi="Arial" w:cs="Arial"/>
          <w:szCs w:val="24"/>
        </w:rPr>
        <w:t xml:space="preserve"> </w:t>
      </w:r>
      <m:oMath>
        <m:sSub>
          <m:sSubPr>
            <m:ctrlPr>
              <w:rPr>
                <w:rFonts w:ascii="Cambria Math" w:hAnsi="Cambria Math" w:cs="Arial"/>
                <w:i/>
                <w:szCs w:val="24"/>
              </w:rPr>
            </m:ctrlPr>
          </m:sSubPr>
          <m:e>
            <m:r>
              <w:rPr>
                <w:rFonts w:ascii="Cambria Math" w:hAnsi="Cambria Math" w:cs="Arial"/>
                <w:szCs w:val="24"/>
              </w:rPr>
              <m:t>d</m:t>
            </m:r>
          </m:e>
          <m:sub>
            <m:r>
              <w:rPr>
                <w:rFonts w:ascii="Cambria Math" w:hAnsi="Cambria Math" w:cs="Arial"/>
                <w:szCs w:val="24"/>
              </w:rPr>
              <m:t>i</m:t>
            </m:r>
          </m:sub>
        </m:sSub>
      </m:oMath>
      <w:r w:rsidR="00912913" w:rsidRPr="003C57CD">
        <w:rPr>
          <w:rFonts w:ascii="Arial" w:hAnsi="Arial" w:cs="Arial"/>
          <w:szCs w:val="24"/>
        </w:rPr>
        <w:t xml:space="preserve"> is the difference in</w:t>
      </w:r>
      <w:r w:rsidRPr="003C57CD">
        <w:rPr>
          <w:rFonts w:ascii="Arial" w:hAnsi="Arial" w:cs="Arial"/>
          <w:szCs w:val="24"/>
        </w:rPr>
        <w:t xml:space="preserve"> the</w:t>
      </w:r>
      <w:r w:rsidR="00912913" w:rsidRPr="003C57CD">
        <w:rPr>
          <w:rFonts w:ascii="Arial" w:hAnsi="Arial" w:cs="Arial"/>
          <w:szCs w:val="24"/>
        </w:rPr>
        <w:t xml:space="preserve"> paired ranks corresponding to Tissue </w:t>
      </w:r>
      <m:oMath>
        <m:r>
          <w:rPr>
            <w:rFonts w:ascii="Cambria Math" w:hAnsi="Cambria Math" w:cs="Arial"/>
            <w:szCs w:val="24"/>
          </w:rPr>
          <m:t>i</m:t>
        </m:r>
      </m:oMath>
      <w:r w:rsidR="00912913" w:rsidRPr="003C57CD">
        <w:rPr>
          <w:rFonts w:ascii="Arial" w:hAnsi="Arial" w:cs="Arial"/>
          <w:szCs w:val="24"/>
        </w:rPr>
        <w:t>.</w:t>
      </w:r>
    </w:p>
    <w:p w:rsidR="00F8758C" w:rsidRDefault="00287322">
      <w:pPr>
        <w:rPr>
          <w:rFonts w:ascii="Arial" w:hAnsi="Arial" w:cs="Arial"/>
          <w:b/>
        </w:rPr>
      </w:pPr>
      <w:r>
        <w:rPr>
          <w:rFonts w:ascii="Arial" w:hAnsi="Arial" w:cs="Arial"/>
          <w:b/>
        </w:rPr>
        <w:lastRenderedPageBreak/>
        <w:t>2</w:t>
      </w:r>
      <w:r w:rsidR="000846F6">
        <w:rPr>
          <w:rFonts w:ascii="Arial" w:hAnsi="Arial" w:cs="Arial"/>
          <w:b/>
        </w:rPr>
        <w:t>) The Information density-based clustering (IDBC) algorithm</w:t>
      </w:r>
      <w:r w:rsidR="00D13DFB">
        <w:rPr>
          <w:rFonts w:ascii="Arial" w:hAnsi="Arial" w:cs="Arial"/>
          <w:b/>
        </w:rPr>
        <w:t xml:space="preserve"> </w:t>
      </w:r>
      <w:r w:rsidR="00A87FCE">
        <w:rPr>
          <w:rFonts w:ascii="Arial" w:hAnsi="Arial" w:cs="Arial"/>
          <w:b/>
        </w:rPr>
        <w:fldChar w:fldCharType="begin"/>
      </w:r>
      <w:r w:rsidR="00D13DFB">
        <w:rPr>
          <w:rFonts w:ascii="Arial" w:hAnsi="Arial" w:cs="Arial"/>
          <w:b/>
        </w:rPr>
        <w:instrText xml:space="preserve"> ADDIN ZOTERO_ITEM CSL_CITATION {"citationID":"a55hvkn6rv","properties":{"formattedCitation":"[1]","plainCitation":"[1]"},"citationItems":[{"id":536,"uris":["http://zotero.org/users/local/mLe1SspI/items/BZQEBXP6"],"uri":["http://zotero.org/users/local/mLe1SspI/items/BZQEBXP6"],"itemData":{"id":536,"type":"article-journal","title":"Tandem machine learning for the identification of genes regulated by transcription factors","container-title":"BMC bioinformatics","page":"204","volume":"6","source":"PubMed","abstract":"BACKGROUND: The identification of promoter regions that are regulated by a given transcription factor has traditionally relied upon the identification and distributions of binding sites recognized by the factor. In this study, we have developed a tandem machine learning approach for the identification of regulatory target genes based on these parameters and on the corresponding binding site information contents that measure the affinities of the factor for these cognate elements.\nRESULTS: This method has been validated using models of DNA binding sites recognized by the xenobiotic-sensitive nuclear receptor, PXR/RXRalpha, for target genes within the human genome. An information theory-based weight matrix was first derived and refined from known PXR/RXRalpha binding sites. The promoter region of candidate genes was scanned with the weight matrix. A novel information density-based clustering algorithm was then used to identify clusters of information rich sites. Finally, transformed data representing metrics of location, strength and clustering of binding sites were used for classification of promoter regions using an ensemble approach involving neural networks, decision trees and Naïve Bayesian classification. The method was evaluated on a set of 24 known target genes and 288 genes known not to be regulated by PXR/RXRalpha. We report an average accuracy (proportion of correctly classified promoter regions) of 71%, sensitivity of 73%, and specificity of 70%, based on multiple cross-validation and the leave-one-out strategy. The performance on a test set of 13 genes showed that 10 were correctly classified.\nCONCLUSION: We have developed a machine learning approach for the successful detection of gene targets for transcription factors with high accuracy. The method has been validated for the transcription factor PXR/RXRalpha and has the potential to be extended to other transcription factors.","DOI":"10.1186/1471-2105-6-204","ISSN":"1471-2105","note":"PMID: 16115317\nPMCID: PMC1208855","journalAbbreviation":"BMC Bioinformatics","language":"eng","author":[{"family":"Dinakarpandian","given":"Deendayal"},{"family":"Raheja","given":"Venetia"},{"family":"Mehta","given":"Saumil"},{"family":"Schuetz","given":"Erin G."},{"family":"Rogan","given":"Peter K."}],"issued":{"date-parts":[["2005",8,22]]}}}],"schema":"https://github.com/citation-style-language/schema/raw/master/csl-citation.json"} </w:instrText>
      </w:r>
      <w:r w:rsidR="00A87FCE">
        <w:rPr>
          <w:rFonts w:ascii="Arial" w:hAnsi="Arial" w:cs="Arial"/>
          <w:b/>
        </w:rPr>
        <w:fldChar w:fldCharType="separate"/>
      </w:r>
      <w:r w:rsidR="00D13DFB" w:rsidRPr="00D13DFB">
        <w:rPr>
          <w:rFonts w:ascii="Arial" w:hAnsi="Arial" w:cs="Arial"/>
        </w:rPr>
        <w:t>[1]</w:t>
      </w:r>
      <w:r w:rsidR="00A87FCE">
        <w:rPr>
          <w:rFonts w:ascii="Arial" w:hAnsi="Arial" w:cs="Arial"/>
          <w:b/>
        </w:rPr>
        <w:fldChar w:fldCharType="end"/>
      </w:r>
    </w:p>
    <w:p w:rsidR="001804BC" w:rsidRDefault="001804BC" w:rsidP="001804BC">
      <w:pPr>
        <w:jc w:val="center"/>
        <w:rPr>
          <w:rFonts w:ascii="Arial" w:hAnsi="Arial" w:cs="Arial"/>
          <w:b/>
        </w:rPr>
      </w:pPr>
      <w:r>
        <w:rPr>
          <w:noProof/>
          <w:lang w:val="en-US" w:eastAsia="en-US"/>
        </w:rPr>
        <w:drawing>
          <wp:inline distT="0" distB="0" distL="0" distR="0">
            <wp:extent cx="3038475" cy="3190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3038475" cy="3190875"/>
                    </a:xfrm>
                    <a:prstGeom prst="rect">
                      <a:avLst/>
                    </a:prstGeom>
                  </pic:spPr>
                </pic:pic>
              </a:graphicData>
            </a:graphic>
          </wp:inline>
        </w:drawing>
      </w:r>
    </w:p>
    <w:p w:rsidR="001804BC" w:rsidRDefault="001804BC" w:rsidP="001804BC">
      <w:pPr>
        <w:spacing w:line="360" w:lineRule="auto"/>
        <w:rPr>
          <w:rFonts w:ascii="Arial" w:hAnsi="Arial" w:cs="Arial"/>
          <w:b/>
        </w:rPr>
      </w:pPr>
      <w:r>
        <w:rPr>
          <w:rFonts w:ascii="Arial" w:hAnsi="Arial" w:cs="Arial"/>
          <w:b/>
        </w:rPr>
        <w:t xml:space="preserve">Figure 1. </w:t>
      </w:r>
      <w:r>
        <w:rPr>
          <w:rFonts w:ascii="Arial" w:hAnsi="Arial" w:cs="Arial"/>
        </w:rPr>
        <w:t>An example</w:t>
      </w:r>
      <w:r w:rsidRPr="006B52D2">
        <w:rPr>
          <w:rFonts w:ascii="Arial" w:hAnsi="Arial" w:cs="Arial"/>
        </w:rPr>
        <w:t xml:space="preserve"> of the IDBC algorithm</w:t>
      </w:r>
      <w:r>
        <w:rPr>
          <w:rFonts w:ascii="Arial" w:hAnsi="Arial" w:cs="Arial"/>
        </w:rPr>
        <w:t xml:space="preserve"> running on a promoter</w:t>
      </w:r>
      <w:r>
        <w:rPr>
          <w:rFonts w:ascii="Arial" w:hAnsi="Arial" w:cs="Arial"/>
          <w:b/>
        </w:rPr>
        <w:t xml:space="preserve">. </w:t>
      </w:r>
      <w:r w:rsidRPr="00280B13">
        <w:rPr>
          <w:rFonts w:ascii="Arial" w:hAnsi="Arial" w:cs="Arial"/>
        </w:rPr>
        <w:t>Panel A shows the location</w:t>
      </w:r>
      <w:r w:rsidR="00B20FCA">
        <w:rPr>
          <w:rFonts w:ascii="Arial" w:hAnsi="Arial" w:cs="Arial"/>
        </w:rPr>
        <w:t>s</w:t>
      </w:r>
      <w:r w:rsidRPr="00280B13">
        <w:rPr>
          <w:rFonts w:ascii="Arial" w:hAnsi="Arial" w:cs="Arial"/>
        </w:rPr>
        <w:t xml:space="preserve"> of putative binding sites</w:t>
      </w:r>
      <w:r>
        <w:rPr>
          <w:rFonts w:ascii="Arial" w:hAnsi="Arial" w:cs="Arial"/>
        </w:rPr>
        <w:t xml:space="preserve"> </w:t>
      </w:r>
      <w:r w:rsidRPr="00280B13">
        <w:rPr>
          <w:rFonts w:ascii="Arial" w:hAnsi="Arial" w:cs="Arial"/>
        </w:rPr>
        <w:t>upstream of the transcription start site</w:t>
      </w:r>
      <w:r w:rsidR="005447ED">
        <w:rPr>
          <w:rFonts w:ascii="Arial" w:hAnsi="Arial" w:cs="Arial"/>
        </w:rPr>
        <w:t xml:space="preserve"> (TSS)</w:t>
      </w:r>
      <w:r w:rsidRPr="00280B13">
        <w:rPr>
          <w:rFonts w:ascii="Arial" w:hAnsi="Arial" w:cs="Arial"/>
        </w:rPr>
        <w:t>. The vertical height of</w:t>
      </w:r>
      <w:r>
        <w:rPr>
          <w:rFonts w:ascii="Arial" w:hAnsi="Arial" w:cs="Arial"/>
        </w:rPr>
        <w:t xml:space="preserve"> </w:t>
      </w:r>
      <w:r w:rsidRPr="00280B13">
        <w:rPr>
          <w:rFonts w:ascii="Arial" w:hAnsi="Arial" w:cs="Arial"/>
        </w:rPr>
        <w:t>each bar indicates the strength of the respective binding site.</w:t>
      </w:r>
      <w:r>
        <w:rPr>
          <w:rFonts w:ascii="Arial" w:hAnsi="Arial" w:cs="Arial"/>
        </w:rPr>
        <w:t xml:space="preserve"> </w:t>
      </w:r>
      <w:r w:rsidRPr="00280B13">
        <w:rPr>
          <w:rFonts w:ascii="Arial" w:hAnsi="Arial" w:cs="Arial"/>
        </w:rPr>
        <w:t>Panel B shows the initial list of 4 clusters derived from the</w:t>
      </w:r>
      <w:r>
        <w:rPr>
          <w:rFonts w:ascii="Arial" w:hAnsi="Arial" w:cs="Arial"/>
        </w:rPr>
        <w:t xml:space="preserve"> </w:t>
      </w:r>
      <w:r w:rsidRPr="00280B13">
        <w:rPr>
          <w:rFonts w:ascii="Arial" w:hAnsi="Arial" w:cs="Arial"/>
        </w:rPr>
        <w:t>first iteration of the algorithm. This includes an example of an</w:t>
      </w:r>
      <w:r>
        <w:rPr>
          <w:rFonts w:ascii="Arial" w:hAnsi="Arial" w:cs="Arial"/>
        </w:rPr>
        <w:t xml:space="preserve"> </w:t>
      </w:r>
      <w:r w:rsidRPr="00280B13">
        <w:rPr>
          <w:rFonts w:ascii="Arial" w:hAnsi="Arial" w:cs="Arial"/>
        </w:rPr>
        <w:t xml:space="preserve">overlap where one </w:t>
      </w:r>
      <w:r>
        <w:rPr>
          <w:rFonts w:ascii="Arial" w:hAnsi="Arial" w:cs="Arial"/>
        </w:rPr>
        <w:t>of the sites is shared between C</w:t>
      </w:r>
      <w:r w:rsidRPr="00280B13">
        <w:rPr>
          <w:rFonts w:ascii="Arial" w:hAnsi="Arial" w:cs="Arial"/>
        </w:rPr>
        <w:t>lusters 3</w:t>
      </w:r>
      <w:r>
        <w:rPr>
          <w:rFonts w:ascii="Arial" w:hAnsi="Arial" w:cs="Arial"/>
        </w:rPr>
        <w:t xml:space="preserve"> </w:t>
      </w:r>
      <w:r w:rsidRPr="00280B13">
        <w:rPr>
          <w:rFonts w:ascii="Arial" w:hAnsi="Arial" w:cs="Arial"/>
        </w:rPr>
        <w:t>and 4. Panel C shows the result of a refining step where the</w:t>
      </w:r>
      <w:r>
        <w:rPr>
          <w:rFonts w:ascii="Arial" w:hAnsi="Arial" w:cs="Arial"/>
        </w:rPr>
        <w:t xml:space="preserve"> overlapping site is resolved by</w:t>
      </w:r>
      <w:r w:rsidRPr="00280B13">
        <w:rPr>
          <w:rFonts w:ascii="Arial" w:hAnsi="Arial" w:cs="Arial"/>
        </w:rPr>
        <w:t xml:space="preserve"> </w:t>
      </w:r>
      <w:r>
        <w:rPr>
          <w:rFonts w:ascii="Arial" w:hAnsi="Arial" w:cs="Arial"/>
        </w:rPr>
        <w:t>putting it</w:t>
      </w:r>
      <w:r w:rsidRPr="00280B13">
        <w:rPr>
          <w:rFonts w:ascii="Arial" w:hAnsi="Arial" w:cs="Arial"/>
        </w:rPr>
        <w:t xml:space="preserve"> </w:t>
      </w:r>
      <w:r>
        <w:rPr>
          <w:rFonts w:ascii="Arial" w:hAnsi="Arial" w:cs="Arial"/>
        </w:rPr>
        <w:t>into C</w:t>
      </w:r>
      <w:r w:rsidRPr="00280B13">
        <w:rPr>
          <w:rFonts w:ascii="Arial" w:hAnsi="Arial" w:cs="Arial"/>
        </w:rPr>
        <w:t>luster 3. Since</w:t>
      </w:r>
      <w:r>
        <w:rPr>
          <w:rFonts w:ascii="Arial" w:hAnsi="Arial" w:cs="Arial"/>
        </w:rPr>
        <w:t xml:space="preserve"> the single site in C</w:t>
      </w:r>
      <w:r w:rsidRPr="00280B13">
        <w:rPr>
          <w:rFonts w:ascii="Arial" w:hAnsi="Arial" w:cs="Arial"/>
        </w:rPr>
        <w:t>luster 4 is not strong enough to be a cluster, final</w:t>
      </w:r>
      <w:r>
        <w:rPr>
          <w:rFonts w:ascii="Arial" w:hAnsi="Arial" w:cs="Arial"/>
        </w:rPr>
        <w:t>ly</w:t>
      </w:r>
      <w:r w:rsidRPr="00280B13">
        <w:rPr>
          <w:rFonts w:ascii="Arial" w:hAnsi="Arial" w:cs="Arial"/>
        </w:rPr>
        <w:t xml:space="preserve"> only 3 clusters</w:t>
      </w:r>
      <w:r>
        <w:rPr>
          <w:rFonts w:ascii="Arial" w:hAnsi="Arial" w:cs="Arial"/>
        </w:rPr>
        <w:t xml:space="preserve"> remain</w:t>
      </w:r>
      <w:r w:rsidRPr="00280B13">
        <w:rPr>
          <w:rFonts w:ascii="Arial" w:hAnsi="Arial" w:cs="Arial"/>
        </w:rPr>
        <w:t>.</w:t>
      </w:r>
    </w:p>
    <w:p w:rsidR="00686AC3" w:rsidRDefault="00686AC3" w:rsidP="00686AC3">
      <w:pPr>
        <w:rPr>
          <w:rFonts w:ascii="Arial" w:hAnsi="Arial" w:cs="Arial"/>
        </w:rPr>
      </w:pPr>
      <w:r>
        <w:rPr>
          <w:rFonts w:ascii="Arial" w:hAnsi="Arial" w:cs="Arial"/>
        </w:rPr>
        <w:t xml:space="preserve">The </w:t>
      </w:r>
      <w:r w:rsidR="00012E81">
        <w:rPr>
          <w:rFonts w:ascii="Arial" w:hAnsi="Arial" w:cs="Arial"/>
        </w:rPr>
        <w:t xml:space="preserve">detailed </w:t>
      </w:r>
      <w:r>
        <w:rPr>
          <w:rFonts w:ascii="Arial" w:hAnsi="Arial" w:cs="Arial"/>
        </w:rPr>
        <w:t>steps of this algorithm are:</w:t>
      </w:r>
    </w:p>
    <w:p w:rsidR="00AA313E" w:rsidRDefault="00686AC3" w:rsidP="009427D2">
      <w:pPr>
        <w:spacing w:line="360" w:lineRule="auto"/>
        <w:ind w:left="284" w:hanging="284"/>
        <w:rPr>
          <w:rFonts w:ascii="Arial" w:hAnsi="Arial" w:cs="Arial"/>
        </w:rPr>
      </w:pPr>
      <w:r w:rsidRPr="00686AC3">
        <w:rPr>
          <w:rFonts w:ascii="Arial" w:hAnsi="Arial" w:cs="Arial"/>
        </w:rPr>
        <w:t xml:space="preserve">1. </w:t>
      </w:r>
      <w:r w:rsidR="003054B1">
        <w:rPr>
          <w:rFonts w:ascii="Arial" w:hAnsi="Arial" w:cs="Arial"/>
        </w:rPr>
        <w:t xml:space="preserve"> </w:t>
      </w:r>
      <w:r w:rsidRPr="00686AC3">
        <w:rPr>
          <w:rFonts w:ascii="Arial" w:hAnsi="Arial" w:cs="Arial"/>
        </w:rPr>
        <w:t xml:space="preserve">For each </w:t>
      </w:r>
      <w:r>
        <w:rPr>
          <w:rFonts w:ascii="Arial" w:hAnsi="Arial" w:cs="Arial"/>
        </w:rPr>
        <w:t>TFBS</w:t>
      </w:r>
      <w:r w:rsidRPr="00686AC3">
        <w:rPr>
          <w:rFonts w:ascii="Arial" w:hAnsi="Arial" w:cs="Arial"/>
        </w:rPr>
        <w:t xml:space="preserve"> </w:t>
      </w:r>
      <w:r w:rsidRPr="00686AC3">
        <w:rPr>
          <w:rFonts w:ascii="Arial" w:hAnsi="Arial" w:cs="Arial"/>
          <w:i/>
        </w:rPr>
        <w:t>s</w:t>
      </w:r>
      <w:r w:rsidRPr="00686AC3">
        <w:rPr>
          <w:rFonts w:ascii="Arial" w:hAnsi="Arial" w:cs="Arial"/>
        </w:rPr>
        <w:t>, calculate the neighborhood information</w:t>
      </w:r>
      <w:r>
        <w:rPr>
          <w:rFonts w:ascii="Arial" w:hAnsi="Arial" w:cs="Arial"/>
        </w:rPr>
        <w:t xml:space="preserve"> </w:t>
      </w:r>
      <w:r w:rsidRPr="00686AC3">
        <w:rPr>
          <w:rFonts w:ascii="Arial" w:hAnsi="Arial" w:cs="Arial"/>
        </w:rPr>
        <w:t>content (</w:t>
      </w:r>
      <w:proofErr w:type="spellStart"/>
      <w:r w:rsidRPr="00686AC3">
        <w:rPr>
          <w:rFonts w:ascii="Arial" w:hAnsi="Arial" w:cs="Arial"/>
          <w:i/>
        </w:rPr>
        <w:t>nic</w:t>
      </w:r>
      <w:proofErr w:type="spellEnd"/>
      <w:r w:rsidRPr="00686AC3">
        <w:rPr>
          <w:rFonts w:ascii="Arial" w:hAnsi="Arial" w:cs="Arial"/>
        </w:rPr>
        <w:t>) as being the total of pairwise sums of the</w:t>
      </w:r>
      <w:r>
        <w:rPr>
          <w:rFonts w:ascii="Arial" w:hAnsi="Arial" w:cs="Arial"/>
        </w:rPr>
        <w:t xml:space="preserve"> </w:t>
      </w:r>
      <w:r w:rsidRPr="00686AC3">
        <w:rPr>
          <w:rFonts w:ascii="Arial" w:hAnsi="Arial" w:cs="Arial"/>
        </w:rPr>
        <w:t xml:space="preserve">information content for </w:t>
      </w:r>
      <w:r w:rsidRPr="00686AC3">
        <w:rPr>
          <w:rFonts w:ascii="Arial" w:hAnsi="Arial" w:cs="Arial"/>
          <w:i/>
        </w:rPr>
        <w:t>s</w:t>
      </w:r>
      <w:r w:rsidRPr="00686AC3">
        <w:rPr>
          <w:rFonts w:ascii="Arial" w:hAnsi="Arial" w:cs="Arial"/>
        </w:rPr>
        <w:t xml:space="preserve"> and each site lying</w:t>
      </w:r>
      <w:r>
        <w:rPr>
          <w:rFonts w:ascii="Arial" w:hAnsi="Arial" w:cs="Arial"/>
        </w:rPr>
        <w:t xml:space="preserve"> </w:t>
      </w:r>
      <w:r w:rsidRPr="00686AC3">
        <w:rPr>
          <w:rFonts w:ascii="Arial" w:hAnsi="Arial" w:cs="Arial"/>
        </w:rPr>
        <w:t xml:space="preserve">within </w:t>
      </w:r>
      <w:r w:rsidR="00B1756E">
        <w:rPr>
          <w:rFonts w:ascii="Arial" w:hAnsi="Arial" w:cs="Arial"/>
        </w:rPr>
        <w:t xml:space="preserve">a </w:t>
      </w:r>
      <w:r w:rsidRPr="00686AC3">
        <w:rPr>
          <w:rFonts w:ascii="Arial" w:hAnsi="Arial" w:cs="Arial"/>
        </w:rPr>
        <w:t xml:space="preserve">distance </w:t>
      </w:r>
      <w:r w:rsidRPr="00B1756E">
        <w:rPr>
          <w:rFonts w:ascii="Arial" w:hAnsi="Arial" w:cs="Arial"/>
          <w:i/>
        </w:rPr>
        <w:t>d</w:t>
      </w:r>
      <w:r w:rsidRPr="00686AC3">
        <w:rPr>
          <w:rFonts w:ascii="Arial" w:hAnsi="Arial" w:cs="Arial"/>
        </w:rPr>
        <w:t xml:space="preserve"> (number of bases) of </w:t>
      </w:r>
      <w:r w:rsidRPr="00B1756E">
        <w:rPr>
          <w:rFonts w:ascii="Arial" w:hAnsi="Arial" w:cs="Arial"/>
          <w:i/>
        </w:rPr>
        <w:t>s</w:t>
      </w:r>
      <w:r w:rsidRPr="00686AC3">
        <w:rPr>
          <w:rFonts w:ascii="Arial" w:hAnsi="Arial" w:cs="Arial"/>
        </w:rPr>
        <w:t>.</w:t>
      </w:r>
    </w:p>
    <w:p w:rsidR="00343F65" w:rsidRDefault="00343F65" w:rsidP="009427D2">
      <w:pPr>
        <w:spacing w:line="360" w:lineRule="auto"/>
        <w:ind w:left="284" w:hanging="284"/>
        <w:rPr>
          <w:rFonts w:ascii="Arial" w:hAnsi="Arial" w:cs="Arial"/>
        </w:rPr>
      </w:pPr>
      <w:r w:rsidRPr="00343F65">
        <w:rPr>
          <w:rFonts w:ascii="Arial" w:hAnsi="Arial" w:cs="Arial"/>
        </w:rPr>
        <w:t xml:space="preserve">2. </w:t>
      </w:r>
      <w:r w:rsidR="003054B1">
        <w:rPr>
          <w:rFonts w:ascii="Arial" w:hAnsi="Arial" w:cs="Arial"/>
        </w:rPr>
        <w:t xml:space="preserve"> </w:t>
      </w:r>
      <w:r w:rsidRPr="00343F65">
        <w:rPr>
          <w:rFonts w:ascii="Arial" w:hAnsi="Arial" w:cs="Arial"/>
        </w:rPr>
        <w:t xml:space="preserve">For every </w:t>
      </w:r>
      <w:r w:rsidR="007051CA">
        <w:rPr>
          <w:rFonts w:ascii="Arial" w:hAnsi="Arial" w:cs="Arial"/>
        </w:rPr>
        <w:t>TFBS</w:t>
      </w:r>
      <w:r w:rsidRPr="00343F65">
        <w:rPr>
          <w:rFonts w:ascii="Arial" w:hAnsi="Arial" w:cs="Arial"/>
        </w:rPr>
        <w:t xml:space="preserve"> </w:t>
      </w:r>
      <w:r w:rsidRPr="007051CA">
        <w:rPr>
          <w:rFonts w:ascii="Arial" w:hAnsi="Arial" w:cs="Arial"/>
          <w:i/>
        </w:rPr>
        <w:t>s</w:t>
      </w:r>
      <w:r w:rsidRPr="00343F65">
        <w:rPr>
          <w:rFonts w:ascii="Arial" w:hAnsi="Arial" w:cs="Arial"/>
        </w:rPr>
        <w:t xml:space="preserve"> that has an </w:t>
      </w:r>
      <w:proofErr w:type="spellStart"/>
      <w:r w:rsidRPr="006B1078">
        <w:rPr>
          <w:rFonts w:ascii="Arial" w:hAnsi="Arial" w:cs="Arial"/>
          <w:i/>
        </w:rPr>
        <w:t>nic</w:t>
      </w:r>
      <w:proofErr w:type="spellEnd"/>
      <w:r w:rsidRPr="00343F65">
        <w:rPr>
          <w:rFonts w:ascii="Arial" w:hAnsi="Arial" w:cs="Arial"/>
        </w:rPr>
        <w:t xml:space="preserve"> exceeding a threshold</w:t>
      </w:r>
      <w:r>
        <w:rPr>
          <w:rFonts w:ascii="Arial" w:hAnsi="Arial" w:cs="Arial"/>
        </w:rPr>
        <w:t xml:space="preserve"> </w:t>
      </w:r>
      <w:r w:rsidRPr="00343F65">
        <w:rPr>
          <w:rFonts w:ascii="Arial" w:hAnsi="Arial" w:cs="Arial"/>
        </w:rPr>
        <w:t xml:space="preserve">parameter </w:t>
      </w:r>
      <w:r w:rsidRPr="006B1078">
        <w:rPr>
          <w:rFonts w:ascii="Arial" w:hAnsi="Arial" w:cs="Arial"/>
          <w:i/>
        </w:rPr>
        <w:t>I</w:t>
      </w:r>
      <w:r w:rsidRPr="00343F65">
        <w:rPr>
          <w:rFonts w:ascii="Arial" w:hAnsi="Arial" w:cs="Arial"/>
        </w:rPr>
        <w:t>, create a</w:t>
      </w:r>
      <w:r w:rsidR="006B1078">
        <w:rPr>
          <w:rFonts w:ascii="Arial" w:hAnsi="Arial" w:cs="Arial"/>
        </w:rPr>
        <w:t>n initial</w:t>
      </w:r>
      <w:r w:rsidRPr="00343F65">
        <w:rPr>
          <w:rFonts w:ascii="Arial" w:hAnsi="Arial" w:cs="Arial"/>
        </w:rPr>
        <w:t xml:space="preserve"> cluster by promoting s to the role of</w:t>
      </w:r>
      <w:r>
        <w:rPr>
          <w:rFonts w:ascii="Arial" w:hAnsi="Arial" w:cs="Arial"/>
        </w:rPr>
        <w:t xml:space="preserve"> </w:t>
      </w:r>
      <w:r w:rsidR="00B75602">
        <w:rPr>
          <w:rFonts w:ascii="Arial" w:hAnsi="Arial" w:cs="Arial"/>
        </w:rPr>
        <w:t>the</w:t>
      </w:r>
      <w:r w:rsidRPr="00343F65">
        <w:rPr>
          <w:rFonts w:ascii="Arial" w:hAnsi="Arial" w:cs="Arial"/>
        </w:rPr>
        <w:t xml:space="preserve"> cluster center </w:t>
      </w:r>
      <w:r w:rsidRPr="00B75602">
        <w:rPr>
          <w:rFonts w:ascii="Arial" w:hAnsi="Arial" w:cs="Arial"/>
          <w:i/>
        </w:rPr>
        <w:t>c</w:t>
      </w:r>
      <w:r w:rsidRPr="00343F65">
        <w:rPr>
          <w:rFonts w:ascii="Arial" w:hAnsi="Arial" w:cs="Arial"/>
        </w:rPr>
        <w:t xml:space="preserve"> and including all </w:t>
      </w:r>
      <w:r w:rsidR="00B75602">
        <w:rPr>
          <w:rFonts w:ascii="Arial" w:hAnsi="Arial" w:cs="Arial"/>
        </w:rPr>
        <w:t>TFBSs</w:t>
      </w:r>
      <w:r w:rsidRPr="00343F65">
        <w:rPr>
          <w:rFonts w:ascii="Arial" w:hAnsi="Arial" w:cs="Arial"/>
        </w:rPr>
        <w:t xml:space="preserve"> within its neighborhood as members.</w:t>
      </w:r>
      <w:r w:rsidR="00A1548B">
        <w:rPr>
          <w:rFonts w:ascii="Arial" w:hAnsi="Arial" w:cs="Arial"/>
        </w:rPr>
        <w:t xml:space="preserve"> </w:t>
      </w:r>
      <w:r w:rsidR="00A1548B" w:rsidRPr="00B75602">
        <w:rPr>
          <w:rFonts w:ascii="Arial" w:hAnsi="Arial" w:cs="Arial"/>
        </w:rPr>
        <w:t>(Fig</w:t>
      </w:r>
      <w:r w:rsidR="00A1548B">
        <w:rPr>
          <w:rFonts w:ascii="Arial" w:hAnsi="Arial" w:cs="Arial"/>
        </w:rPr>
        <w:t>ure</w:t>
      </w:r>
      <w:r w:rsidR="00A1548B" w:rsidRPr="00B75602">
        <w:rPr>
          <w:rFonts w:ascii="Arial" w:hAnsi="Arial" w:cs="Arial"/>
        </w:rPr>
        <w:t xml:space="preserve"> </w:t>
      </w:r>
      <w:r w:rsidR="00A1548B">
        <w:rPr>
          <w:rFonts w:ascii="Arial" w:hAnsi="Arial" w:cs="Arial"/>
        </w:rPr>
        <w:t>1</w:t>
      </w:r>
      <w:r w:rsidR="00A1548B" w:rsidRPr="00B75602">
        <w:rPr>
          <w:rFonts w:ascii="Arial" w:hAnsi="Arial" w:cs="Arial"/>
        </w:rPr>
        <w:t>)</w:t>
      </w:r>
    </w:p>
    <w:p w:rsidR="000F48E7" w:rsidRDefault="00B75602" w:rsidP="000F48E7">
      <w:pPr>
        <w:spacing w:after="0" w:line="360" w:lineRule="auto"/>
        <w:ind w:left="284" w:hanging="284"/>
        <w:rPr>
          <w:rFonts w:ascii="Arial" w:hAnsi="Arial" w:cs="Arial"/>
        </w:rPr>
      </w:pPr>
      <w:r w:rsidRPr="00B75602">
        <w:rPr>
          <w:rFonts w:ascii="Arial" w:hAnsi="Arial" w:cs="Arial"/>
        </w:rPr>
        <w:t xml:space="preserve">3. </w:t>
      </w:r>
      <w:r w:rsidR="003054B1">
        <w:rPr>
          <w:rFonts w:ascii="Arial" w:hAnsi="Arial" w:cs="Arial"/>
        </w:rPr>
        <w:t xml:space="preserve"> </w:t>
      </w:r>
      <w:r w:rsidRPr="00B75602">
        <w:rPr>
          <w:rFonts w:ascii="Arial" w:hAnsi="Arial" w:cs="Arial"/>
        </w:rPr>
        <w:t>In the first phase of merging clusters (Fig</w:t>
      </w:r>
      <w:r w:rsidR="00076242">
        <w:rPr>
          <w:rFonts w:ascii="Arial" w:hAnsi="Arial" w:cs="Arial"/>
        </w:rPr>
        <w:t>ure</w:t>
      </w:r>
      <w:r w:rsidRPr="00B75602">
        <w:rPr>
          <w:rFonts w:ascii="Arial" w:hAnsi="Arial" w:cs="Arial"/>
        </w:rPr>
        <w:t xml:space="preserve"> </w:t>
      </w:r>
      <w:r w:rsidR="00076242">
        <w:rPr>
          <w:rFonts w:ascii="Arial" w:hAnsi="Arial" w:cs="Arial"/>
        </w:rPr>
        <w:t>1</w:t>
      </w:r>
      <w:r w:rsidRPr="00B75602">
        <w:rPr>
          <w:rFonts w:ascii="Arial" w:hAnsi="Arial" w:cs="Arial"/>
        </w:rPr>
        <w:t>), consider</w:t>
      </w:r>
      <w:r>
        <w:rPr>
          <w:rFonts w:ascii="Arial" w:hAnsi="Arial" w:cs="Arial"/>
        </w:rPr>
        <w:t xml:space="preserve"> </w:t>
      </w:r>
      <w:r w:rsidRPr="00B75602">
        <w:rPr>
          <w:rFonts w:ascii="Arial" w:hAnsi="Arial" w:cs="Arial"/>
        </w:rPr>
        <w:t xml:space="preserve">all pairs of clusters with centers </w:t>
      </w:r>
      <w:r w:rsidRPr="00076242">
        <w:rPr>
          <w:rFonts w:ascii="Arial" w:hAnsi="Arial" w:cs="Arial"/>
          <w:i/>
        </w:rPr>
        <w:t>c</w:t>
      </w:r>
      <w:r w:rsidRPr="00076242">
        <w:rPr>
          <w:rFonts w:ascii="Arial" w:hAnsi="Arial" w:cs="Arial"/>
          <w:i/>
          <w:vertAlign w:val="subscript"/>
        </w:rPr>
        <w:t>i</w:t>
      </w:r>
      <w:r w:rsidRPr="00B75602">
        <w:rPr>
          <w:rFonts w:ascii="Arial" w:hAnsi="Arial" w:cs="Arial"/>
        </w:rPr>
        <w:t xml:space="preserve"> and </w:t>
      </w:r>
      <w:proofErr w:type="spellStart"/>
      <w:r w:rsidRPr="00076242">
        <w:rPr>
          <w:rFonts w:ascii="Arial" w:hAnsi="Arial" w:cs="Arial"/>
          <w:i/>
        </w:rPr>
        <w:t>c</w:t>
      </w:r>
      <w:r w:rsidRPr="00076242">
        <w:rPr>
          <w:rFonts w:ascii="Arial" w:hAnsi="Arial" w:cs="Arial"/>
          <w:i/>
          <w:vertAlign w:val="subscript"/>
        </w:rPr>
        <w:t>j</w:t>
      </w:r>
      <w:proofErr w:type="spellEnd"/>
      <w:r w:rsidRPr="00B75602">
        <w:rPr>
          <w:rFonts w:ascii="Arial" w:hAnsi="Arial" w:cs="Arial"/>
        </w:rPr>
        <w:t xml:space="preserve">. </w:t>
      </w:r>
    </w:p>
    <w:p w:rsidR="00A954B3" w:rsidRPr="00FD7191" w:rsidRDefault="00B75602" w:rsidP="00FD7191">
      <w:pPr>
        <w:pStyle w:val="ListParagraph"/>
        <w:numPr>
          <w:ilvl w:val="0"/>
          <w:numId w:val="1"/>
        </w:numPr>
        <w:spacing w:after="0" w:line="360" w:lineRule="auto"/>
        <w:rPr>
          <w:rFonts w:ascii="Arial" w:hAnsi="Arial" w:cs="Arial"/>
        </w:rPr>
      </w:pPr>
      <w:r w:rsidRPr="00FD7191">
        <w:rPr>
          <w:rFonts w:ascii="Arial" w:hAnsi="Arial" w:cs="Arial"/>
        </w:rPr>
        <w:t xml:space="preserve">If </w:t>
      </w:r>
      <w:r w:rsidR="00A954B3" w:rsidRPr="00FD7191">
        <w:rPr>
          <w:rFonts w:ascii="Arial" w:hAnsi="Arial" w:cs="Arial"/>
          <w:i/>
        </w:rPr>
        <w:t>c</w:t>
      </w:r>
      <w:r w:rsidR="00A954B3" w:rsidRPr="00FD7191">
        <w:rPr>
          <w:rFonts w:ascii="Arial" w:hAnsi="Arial" w:cs="Arial"/>
          <w:i/>
          <w:vertAlign w:val="subscript"/>
        </w:rPr>
        <w:t>i</w:t>
      </w:r>
      <w:r w:rsidRPr="00FD7191">
        <w:rPr>
          <w:rFonts w:ascii="Arial" w:hAnsi="Arial" w:cs="Arial"/>
        </w:rPr>
        <w:t xml:space="preserve"> is a member of the cluster with </w:t>
      </w:r>
      <w:proofErr w:type="spellStart"/>
      <w:r w:rsidR="00A954B3" w:rsidRPr="00FD7191">
        <w:rPr>
          <w:rFonts w:ascii="Arial" w:hAnsi="Arial" w:cs="Arial"/>
          <w:i/>
        </w:rPr>
        <w:t>c</w:t>
      </w:r>
      <w:r w:rsidR="00A954B3" w:rsidRPr="00FD7191">
        <w:rPr>
          <w:rFonts w:ascii="Arial" w:hAnsi="Arial" w:cs="Arial"/>
          <w:i/>
          <w:vertAlign w:val="subscript"/>
        </w:rPr>
        <w:t>j</w:t>
      </w:r>
      <w:proofErr w:type="spellEnd"/>
      <w:r w:rsidRPr="00FD7191">
        <w:rPr>
          <w:rFonts w:ascii="Arial" w:hAnsi="Arial" w:cs="Arial"/>
        </w:rPr>
        <w:t xml:space="preserve"> as its center and vice versa, then merge the two clusters and replace the center with the stronger </w:t>
      </w:r>
      <w:r w:rsidR="00AF2436" w:rsidRPr="00FD7191">
        <w:rPr>
          <w:rFonts w:ascii="Arial" w:hAnsi="Arial" w:cs="Arial"/>
        </w:rPr>
        <w:t xml:space="preserve">one </w:t>
      </w:r>
      <w:r w:rsidRPr="00FD7191">
        <w:rPr>
          <w:rFonts w:ascii="Arial" w:hAnsi="Arial" w:cs="Arial"/>
        </w:rPr>
        <w:t xml:space="preserve">of </w:t>
      </w:r>
      <w:proofErr w:type="spellStart"/>
      <w:r w:rsidR="00A954B3" w:rsidRPr="00FD7191">
        <w:rPr>
          <w:rFonts w:ascii="Arial" w:hAnsi="Arial" w:cs="Arial"/>
          <w:i/>
        </w:rPr>
        <w:t>c</w:t>
      </w:r>
      <w:r w:rsidR="00A954B3" w:rsidRPr="00FD7191">
        <w:rPr>
          <w:rFonts w:ascii="Arial" w:hAnsi="Arial" w:cs="Arial"/>
          <w:i/>
          <w:vertAlign w:val="subscript"/>
        </w:rPr>
        <w:t>j</w:t>
      </w:r>
      <w:proofErr w:type="spellEnd"/>
      <w:r w:rsidRPr="00FD7191">
        <w:rPr>
          <w:rFonts w:ascii="Arial" w:hAnsi="Arial" w:cs="Arial"/>
        </w:rPr>
        <w:t xml:space="preserve"> and </w:t>
      </w:r>
      <w:proofErr w:type="spellStart"/>
      <w:r w:rsidR="00A954B3" w:rsidRPr="00FD7191">
        <w:rPr>
          <w:rFonts w:ascii="Arial" w:hAnsi="Arial" w:cs="Arial"/>
          <w:i/>
        </w:rPr>
        <w:t>c</w:t>
      </w:r>
      <w:r w:rsidR="00A954B3" w:rsidRPr="00FD7191">
        <w:rPr>
          <w:rFonts w:ascii="Arial" w:hAnsi="Arial" w:cs="Arial"/>
          <w:i/>
          <w:vertAlign w:val="subscript"/>
        </w:rPr>
        <w:t>j</w:t>
      </w:r>
      <w:proofErr w:type="spellEnd"/>
      <w:r w:rsidRPr="00FD7191">
        <w:rPr>
          <w:rFonts w:ascii="Arial" w:hAnsi="Arial" w:cs="Arial"/>
        </w:rPr>
        <w:t xml:space="preserve">. If they are equal in </w:t>
      </w:r>
      <w:r w:rsidRPr="00FD7191">
        <w:rPr>
          <w:rFonts w:ascii="Arial" w:hAnsi="Arial" w:cs="Arial"/>
        </w:rPr>
        <w:lastRenderedPageBreak/>
        <w:t>strength, the center</w:t>
      </w:r>
      <w:r w:rsidR="00A954B3" w:rsidRPr="00FD7191">
        <w:rPr>
          <w:rFonts w:ascii="Arial" w:hAnsi="Arial" w:cs="Arial"/>
        </w:rPr>
        <w:t xml:space="preserve"> of the cluster</w:t>
      </w:r>
      <w:r w:rsidRPr="00FD7191">
        <w:rPr>
          <w:rFonts w:ascii="Arial" w:hAnsi="Arial" w:cs="Arial"/>
        </w:rPr>
        <w:t xml:space="preserve"> containing more </w:t>
      </w:r>
      <w:r w:rsidR="00A954B3" w:rsidRPr="00FD7191">
        <w:rPr>
          <w:rFonts w:ascii="Arial" w:hAnsi="Arial" w:cs="Arial"/>
        </w:rPr>
        <w:t>TFBSs</w:t>
      </w:r>
      <w:r w:rsidRPr="00FD7191">
        <w:rPr>
          <w:rFonts w:ascii="Arial" w:hAnsi="Arial" w:cs="Arial"/>
        </w:rPr>
        <w:t xml:space="preserve"> is made the center of the new cluster, while the other center is relegated to being just a site. </w:t>
      </w:r>
    </w:p>
    <w:p w:rsidR="00465075" w:rsidRDefault="00DB6FEC" w:rsidP="00FD7191">
      <w:pPr>
        <w:pStyle w:val="ListParagraph"/>
        <w:numPr>
          <w:ilvl w:val="0"/>
          <w:numId w:val="1"/>
        </w:numPr>
        <w:spacing w:after="0" w:line="360" w:lineRule="auto"/>
        <w:rPr>
          <w:rFonts w:ascii="Arial" w:hAnsi="Arial" w:cs="Arial"/>
        </w:rPr>
      </w:pPr>
      <w:r w:rsidRPr="00FD7191">
        <w:rPr>
          <w:rFonts w:ascii="Arial" w:hAnsi="Arial" w:cs="Arial"/>
        </w:rPr>
        <w:t xml:space="preserve">If </w:t>
      </w:r>
      <w:r w:rsidRPr="00FD7191">
        <w:rPr>
          <w:rFonts w:ascii="Arial" w:hAnsi="Arial" w:cs="Arial"/>
          <w:i/>
        </w:rPr>
        <w:t>c</w:t>
      </w:r>
      <w:r w:rsidRPr="00FD7191">
        <w:rPr>
          <w:rFonts w:ascii="Arial" w:hAnsi="Arial" w:cs="Arial"/>
          <w:i/>
          <w:vertAlign w:val="subscript"/>
        </w:rPr>
        <w:t>i</w:t>
      </w:r>
      <w:r w:rsidRPr="00FD7191">
        <w:rPr>
          <w:rFonts w:ascii="Arial" w:hAnsi="Arial" w:cs="Arial"/>
        </w:rPr>
        <w:t xml:space="preserve"> is a member of the cluster with </w:t>
      </w:r>
      <w:proofErr w:type="spellStart"/>
      <w:r w:rsidRPr="00FD7191">
        <w:rPr>
          <w:rFonts w:ascii="Arial" w:hAnsi="Arial" w:cs="Arial"/>
          <w:i/>
        </w:rPr>
        <w:t>c</w:t>
      </w:r>
      <w:r w:rsidRPr="00FD7191">
        <w:rPr>
          <w:rFonts w:ascii="Arial" w:hAnsi="Arial" w:cs="Arial"/>
          <w:i/>
          <w:vertAlign w:val="subscript"/>
        </w:rPr>
        <w:t>j</w:t>
      </w:r>
      <w:proofErr w:type="spellEnd"/>
      <w:r w:rsidRPr="00FD7191">
        <w:rPr>
          <w:rFonts w:ascii="Arial" w:hAnsi="Arial" w:cs="Arial"/>
        </w:rPr>
        <w:t xml:space="preserve"> as its center</w:t>
      </w:r>
      <w:r w:rsidR="00AF2436" w:rsidRPr="00FD7191">
        <w:rPr>
          <w:rFonts w:ascii="Arial" w:hAnsi="Arial" w:cs="Arial"/>
        </w:rPr>
        <w:t xml:space="preserve"> and </w:t>
      </w:r>
      <w:proofErr w:type="spellStart"/>
      <w:r w:rsidR="00AF2436" w:rsidRPr="00FD7191">
        <w:rPr>
          <w:rFonts w:ascii="Arial" w:hAnsi="Arial" w:cs="Arial"/>
          <w:i/>
        </w:rPr>
        <w:t>c</w:t>
      </w:r>
      <w:r w:rsidR="00AF2436" w:rsidRPr="00FD7191">
        <w:rPr>
          <w:rFonts w:ascii="Arial" w:hAnsi="Arial" w:cs="Arial"/>
          <w:i/>
          <w:vertAlign w:val="subscript"/>
        </w:rPr>
        <w:t>j</w:t>
      </w:r>
      <w:proofErr w:type="spellEnd"/>
      <w:r w:rsidR="00AF2436" w:rsidRPr="00FD7191">
        <w:rPr>
          <w:rFonts w:ascii="Arial" w:hAnsi="Arial" w:cs="Arial"/>
        </w:rPr>
        <w:t xml:space="preserve"> is not a member of the cluster with </w:t>
      </w:r>
      <w:r w:rsidR="00AF2436" w:rsidRPr="00FD7191">
        <w:rPr>
          <w:rFonts w:ascii="Arial" w:hAnsi="Arial" w:cs="Arial"/>
          <w:i/>
        </w:rPr>
        <w:t>c</w:t>
      </w:r>
      <w:r w:rsidR="00AF2436" w:rsidRPr="00FD7191">
        <w:rPr>
          <w:rFonts w:ascii="Arial" w:hAnsi="Arial" w:cs="Arial"/>
          <w:i/>
          <w:vertAlign w:val="subscript"/>
        </w:rPr>
        <w:t>i</w:t>
      </w:r>
      <w:r w:rsidR="00AF2436" w:rsidRPr="00FD7191">
        <w:rPr>
          <w:rFonts w:ascii="Arial" w:hAnsi="Arial" w:cs="Arial"/>
        </w:rPr>
        <w:t xml:space="preserve"> as its center, compare the strengths of </w:t>
      </w:r>
      <w:r w:rsidR="00465075" w:rsidRPr="00FD7191">
        <w:rPr>
          <w:rFonts w:ascii="Arial" w:hAnsi="Arial" w:cs="Arial"/>
          <w:i/>
        </w:rPr>
        <w:t>c</w:t>
      </w:r>
      <w:r w:rsidR="00465075" w:rsidRPr="00FD7191">
        <w:rPr>
          <w:rFonts w:ascii="Arial" w:hAnsi="Arial" w:cs="Arial"/>
          <w:i/>
          <w:vertAlign w:val="subscript"/>
        </w:rPr>
        <w:t>i</w:t>
      </w:r>
      <w:r w:rsidR="00AF2436" w:rsidRPr="00FD7191">
        <w:rPr>
          <w:rFonts w:ascii="Arial" w:hAnsi="Arial" w:cs="Arial"/>
        </w:rPr>
        <w:t xml:space="preserve"> and </w:t>
      </w:r>
      <w:proofErr w:type="spellStart"/>
      <w:r w:rsidR="00AF2436" w:rsidRPr="00FD7191">
        <w:rPr>
          <w:rFonts w:ascii="Arial" w:hAnsi="Arial" w:cs="Arial"/>
          <w:i/>
        </w:rPr>
        <w:t>c</w:t>
      </w:r>
      <w:r w:rsidR="00AF2436" w:rsidRPr="00FD7191">
        <w:rPr>
          <w:rFonts w:ascii="Arial" w:hAnsi="Arial" w:cs="Arial"/>
          <w:i/>
          <w:vertAlign w:val="subscript"/>
        </w:rPr>
        <w:t>j</w:t>
      </w:r>
      <w:proofErr w:type="spellEnd"/>
      <w:r w:rsidR="00AF2436" w:rsidRPr="00FD7191">
        <w:rPr>
          <w:rFonts w:ascii="Arial" w:hAnsi="Arial" w:cs="Arial"/>
        </w:rPr>
        <w:t xml:space="preserve">. </w:t>
      </w:r>
    </w:p>
    <w:p w:rsidR="00FD7191" w:rsidRPr="00CE5D07" w:rsidRDefault="00AF2436" w:rsidP="00CE5D07">
      <w:pPr>
        <w:pStyle w:val="ListParagraph"/>
        <w:numPr>
          <w:ilvl w:val="1"/>
          <w:numId w:val="1"/>
        </w:numPr>
        <w:spacing w:after="0" w:line="360" w:lineRule="auto"/>
        <w:rPr>
          <w:rFonts w:ascii="Arial" w:hAnsi="Arial" w:cs="Arial"/>
        </w:rPr>
      </w:pPr>
      <w:r w:rsidRPr="00CE5D07">
        <w:rPr>
          <w:rFonts w:ascii="Arial" w:hAnsi="Arial" w:cs="Arial"/>
        </w:rPr>
        <w:t>If</w:t>
      </w:r>
      <w:r w:rsidRPr="00CE5D07">
        <w:rPr>
          <w:rFonts w:ascii="Arial" w:hAnsi="Arial" w:cs="Arial"/>
          <w:i/>
        </w:rPr>
        <w:t xml:space="preserve"> </w:t>
      </w:r>
      <w:r w:rsidR="00465075" w:rsidRPr="00CE5D07">
        <w:rPr>
          <w:rFonts w:ascii="Arial" w:hAnsi="Arial" w:cs="Arial"/>
          <w:i/>
        </w:rPr>
        <w:t>c</w:t>
      </w:r>
      <w:r w:rsidR="00465075" w:rsidRPr="00CE5D07">
        <w:rPr>
          <w:rFonts w:ascii="Arial" w:hAnsi="Arial" w:cs="Arial"/>
          <w:i/>
          <w:vertAlign w:val="subscript"/>
        </w:rPr>
        <w:t>i</w:t>
      </w:r>
      <w:r w:rsidRPr="00CE5D07">
        <w:rPr>
          <w:rFonts w:ascii="Arial" w:hAnsi="Arial" w:cs="Arial"/>
        </w:rPr>
        <w:t xml:space="preserve"> is stronger than </w:t>
      </w:r>
      <w:proofErr w:type="spellStart"/>
      <w:r w:rsidRPr="00CE5D07">
        <w:rPr>
          <w:rFonts w:ascii="Arial" w:hAnsi="Arial" w:cs="Arial"/>
          <w:i/>
        </w:rPr>
        <w:t>c</w:t>
      </w:r>
      <w:r w:rsidRPr="00CE5D07">
        <w:rPr>
          <w:rFonts w:ascii="Arial" w:hAnsi="Arial" w:cs="Arial"/>
          <w:i/>
          <w:vertAlign w:val="subscript"/>
        </w:rPr>
        <w:t>j</w:t>
      </w:r>
      <w:proofErr w:type="spellEnd"/>
      <w:r w:rsidRPr="00CE5D07">
        <w:rPr>
          <w:rFonts w:ascii="Arial" w:hAnsi="Arial" w:cs="Arial"/>
        </w:rPr>
        <w:t xml:space="preserve">, the overlapping TFBSs are put into the cluster with </w:t>
      </w:r>
      <w:r w:rsidRPr="00CE5D07">
        <w:rPr>
          <w:rFonts w:ascii="Arial" w:hAnsi="Arial" w:cs="Arial"/>
          <w:i/>
        </w:rPr>
        <w:t>c</w:t>
      </w:r>
      <w:r w:rsidRPr="00CE5D07">
        <w:rPr>
          <w:rFonts w:ascii="Arial" w:hAnsi="Arial" w:cs="Arial"/>
          <w:i/>
          <w:vertAlign w:val="subscript"/>
        </w:rPr>
        <w:t>i</w:t>
      </w:r>
      <w:r w:rsidRPr="00CE5D07">
        <w:rPr>
          <w:rFonts w:ascii="Arial" w:hAnsi="Arial" w:cs="Arial"/>
        </w:rPr>
        <w:t xml:space="preserve"> as its center and removed from the cluster with </w:t>
      </w:r>
      <w:proofErr w:type="spellStart"/>
      <w:r w:rsidRPr="00CE5D07">
        <w:rPr>
          <w:rFonts w:ascii="Arial" w:hAnsi="Arial" w:cs="Arial"/>
          <w:i/>
        </w:rPr>
        <w:t>c</w:t>
      </w:r>
      <w:r w:rsidRPr="00CE5D07">
        <w:rPr>
          <w:rFonts w:ascii="Arial" w:hAnsi="Arial" w:cs="Arial"/>
          <w:i/>
          <w:vertAlign w:val="subscript"/>
        </w:rPr>
        <w:t>j</w:t>
      </w:r>
      <w:proofErr w:type="spellEnd"/>
      <w:r w:rsidRPr="00CE5D07">
        <w:rPr>
          <w:rFonts w:ascii="Arial" w:hAnsi="Arial" w:cs="Arial"/>
        </w:rPr>
        <w:t xml:space="preserve"> as its center. </w:t>
      </w:r>
    </w:p>
    <w:p w:rsidR="00465075" w:rsidRPr="00CE5D07" w:rsidRDefault="00E0070A" w:rsidP="00CE5D07">
      <w:pPr>
        <w:pStyle w:val="ListParagraph"/>
        <w:numPr>
          <w:ilvl w:val="1"/>
          <w:numId w:val="1"/>
        </w:numPr>
        <w:spacing w:after="0" w:line="360" w:lineRule="auto"/>
        <w:rPr>
          <w:rFonts w:ascii="Arial" w:hAnsi="Arial" w:cs="Arial"/>
        </w:rPr>
      </w:pPr>
      <w:r w:rsidRPr="00CE5D07">
        <w:rPr>
          <w:rFonts w:ascii="Arial" w:hAnsi="Arial" w:cs="Arial"/>
        </w:rPr>
        <w:t>If</w:t>
      </w:r>
      <w:r w:rsidRPr="00CE5D07">
        <w:rPr>
          <w:rFonts w:ascii="Arial" w:hAnsi="Arial" w:cs="Arial"/>
          <w:i/>
        </w:rPr>
        <w:t xml:space="preserve"> c</w:t>
      </w:r>
      <w:r w:rsidRPr="00CE5D07">
        <w:rPr>
          <w:rFonts w:ascii="Arial" w:hAnsi="Arial" w:cs="Arial"/>
          <w:i/>
          <w:vertAlign w:val="subscript"/>
        </w:rPr>
        <w:t>i</w:t>
      </w:r>
      <w:r w:rsidRPr="00CE5D07">
        <w:rPr>
          <w:rFonts w:ascii="Arial" w:hAnsi="Arial" w:cs="Arial"/>
        </w:rPr>
        <w:t xml:space="preserve"> is weaker than </w:t>
      </w:r>
      <w:proofErr w:type="spellStart"/>
      <w:r w:rsidRPr="00CE5D07">
        <w:rPr>
          <w:rFonts w:ascii="Arial" w:hAnsi="Arial" w:cs="Arial"/>
          <w:i/>
        </w:rPr>
        <w:t>c</w:t>
      </w:r>
      <w:r w:rsidRPr="00CE5D07">
        <w:rPr>
          <w:rFonts w:ascii="Arial" w:hAnsi="Arial" w:cs="Arial"/>
          <w:i/>
          <w:vertAlign w:val="subscript"/>
        </w:rPr>
        <w:t>j</w:t>
      </w:r>
      <w:proofErr w:type="spellEnd"/>
      <w:r w:rsidRPr="00CE5D07">
        <w:rPr>
          <w:rFonts w:ascii="Arial" w:hAnsi="Arial" w:cs="Arial"/>
        </w:rPr>
        <w:t xml:space="preserve">, the overlapping TFBSs are put into the cluster with </w:t>
      </w:r>
      <w:proofErr w:type="spellStart"/>
      <w:r w:rsidRPr="00CE5D07">
        <w:rPr>
          <w:rFonts w:ascii="Arial" w:hAnsi="Arial" w:cs="Arial"/>
          <w:i/>
        </w:rPr>
        <w:t>c</w:t>
      </w:r>
      <w:r w:rsidRPr="00CE5D07">
        <w:rPr>
          <w:rFonts w:ascii="Arial" w:hAnsi="Arial" w:cs="Arial"/>
          <w:i/>
          <w:vertAlign w:val="subscript"/>
        </w:rPr>
        <w:t>j</w:t>
      </w:r>
      <w:proofErr w:type="spellEnd"/>
      <w:r w:rsidRPr="00CE5D07">
        <w:rPr>
          <w:rFonts w:ascii="Arial" w:hAnsi="Arial" w:cs="Arial"/>
        </w:rPr>
        <w:t xml:space="preserve"> as its center and removed from the cluster with </w:t>
      </w:r>
      <w:r w:rsidRPr="00CE5D07">
        <w:rPr>
          <w:rFonts w:ascii="Arial" w:hAnsi="Arial" w:cs="Arial"/>
          <w:i/>
        </w:rPr>
        <w:t>c</w:t>
      </w:r>
      <w:r w:rsidRPr="00CE5D07">
        <w:rPr>
          <w:rFonts w:ascii="Arial" w:hAnsi="Arial" w:cs="Arial"/>
          <w:i/>
          <w:vertAlign w:val="subscript"/>
        </w:rPr>
        <w:t>i</w:t>
      </w:r>
      <w:r w:rsidRPr="00CE5D07">
        <w:rPr>
          <w:rFonts w:ascii="Arial" w:hAnsi="Arial" w:cs="Arial"/>
        </w:rPr>
        <w:t xml:space="preserve"> as its center.</w:t>
      </w:r>
      <w:r w:rsidR="00D9328D">
        <w:rPr>
          <w:rFonts w:ascii="Arial" w:hAnsi="Arial" w:cs="Arial"/>
        </w:rPr>
        <w:t xml:space="preserve"> </w:t>
      </w:r>
      <w:r w:rsidR="00D9328D" w:rsidRPr="00CE5D07">
        <w:rPr>
          <w:rFonts w:ascii="Arial" w:hAnsi="Arial" w:cs="Arial"/>
        </w:rPr>
        <w:t xml:space="preserve">Among the remaining TFBSs in the cluster with </w:t>
      </w:r>
      <w:proofErr w:type="spellStart"/>
      <w:r w:rsidR="00D9328D" w:rsidRPr="00CE5D07">
        <w:rPr>
          <w:rFonts w:ascii="Arial" w:hAnsi="Arial" w:cs="Arial"/>
          <w:i/>
        </w:rPr>
        <w:t>c</w:t>
      </w:r>
      <w:r w:rsidR="00D9328D" w:rsidRPr="00CE5D07">
        <w:rPr>
          <w:rFonts w:ascii="Arial" w:hAnsi="Arial" w:cs="Arial"/>
          <w:i/>
          <w:vertAlign w:val="subscript"/>
        </w:rPr>
        <w:t>j</w:t>
      </w:r>
      <w:proofErr w:type="spellEnd"/>
      <w:r w:rsidR="00D9328D" w:rsidRPr="00CE5D07">
        <w:rPr>
          <w:rFonts w:ascii="Arial" w:hAnsi="Arial" w:cs="Arial"/>
        </w:rPr>
        <w:t xml:space="preserve"> as its center, the strongest TFBS </w:t>
      </w:r>
      <w:proofErr w:type="spellStart"/>
      <w:r w:rsidR="00D9328D" w:rsidRPr="00CE5D07">
        <w:rPr>
          <w:rFonts w:ascii="Arial" w:hAnsi="Arial" w:cs="Arial"/>
          <w:i/>
        </w:rPr>
        <w:t>c</w:t>
      </w:r>
      <w:r w:rsidR="00D9328D" w:rsidRPr="00CE5D07">
        <w:rPr>
          <w:rFonts w:ascii="Arial" w:hAnsi="Arial" w:cs="Arial"/>
          <w:i/>
          <w:vertAlign w:val="subscript"/>
        </w:rPr>
        <w:t>k</w:t>
      </w:r>
      <w:proofErr w:type="spellEnd"/>
      <w:r w:rsidR="00D9328D" w:rsidRPr="00CE5D07">
        <w:rPr>
          <w:rFonts w:ascii="Arial" w:hAnsi="Arial" w:cs="Arial"/>
        </w:rPr>
        <w:t xml:space="preserve"> is selected as the new center.</w:t>
      </w:r>
    </w:p>
    <w:p w:rsidR="00B75602" w:rsidRDefault="00B75602" w:rsidP="00FD7191">
      <w:pPr>
        <w:spacing w:line="360" w:lineRule="auto"/>
        <w:ind w:left="284"/>
        <w:rPr>
          <w:rFonts w:ascii="Arial" w:hAnsi="Arial" w:cs="Arial"/>
        </w:rPr>
      </w:pPr>
      <w:r w:rsidRPr="00B75602">
        <w:rPr>
          <w:rFonts w:ascii="Arial" w:hAnsi="Arial" w:cs="Arial"/>
        </w:rPr>
        <w:t>Th</w:t>
      </w:r>
      <w:r w:rsidR="00FD7191">
        <w:rPr>
          <w:rFonts w:ascii="Arial" w:hAnsi="Arial" w:cs="Arial"/>
        </w:rPr>
        <w:t>is</w:t>
      </w:r>
      <w:r w:rsidRPr="00B75602">
        <w:rPr>
          <w:rFonts w:ascii="Arial" w:hAnsi="Arial" w:cs="Arial"/>
        </w:rPr>
        <w:t xml:space="preserve"> process is iterated until no </w:t>
      </w:r>
      <w:r w:rsidR="00A954B3" w:rsidRPr="00076242">
        <w:rPr>
          <w:rFonts w:ascii="Arial" w:hAnsi="Arial" w:cs="Arial"/>
          <w:i/>
        </w:rPr>
        <w:t>c</w:t>
      </w:r>
      <w:r w:rsidR="00A954B3" w:rsidRPr="00076242">
        <w:rPr>
          <w:rFonts w:ascii="Arial" w:hAnsi="Arial" w:cs="Arial"/>
          <w:i/>
          <w:vertAlign w:val="subscript"/>
        </w:rPr>
        <w:t>i</w:t>
      </w:r>
      <w:r w:rsidRPr="00B75602">
        <w:rPr>
          <w:rFonts w:ascii="Arial" w:hAnsi="Arial" w:cs="Arial"/>
        </w:rPr>
        <w:t xml:space="preserve"> occurs in more than a</w:t>
      </w:r>
      <w:r>
        <w:rPr>
          <w:rFonts w:ascii="Arial" w:hAnsi="Arial" w:cs="Arial"/>
        </w:rPr>
        <w:t xml:space="preserve"> </w:t>
      </w:r>
      <w:r w:rsidRPr="00B75602">
        <w:rPr>
          <w:rFonts w:ascii="Arial" w:hAnsi="Arial" w:cs="Arial"/>
        </w:rPr>
        <w:t>single cluster</w:t>
      </w:r>
      <w:r>
        <w:rPr>
          <w:rFonts w:ascii="Arial" w:hAnsi="Arial" w:cs="Arial"/>
        </w:rPr>
        <w:t>.</w:t>
      </w:r>
    </w:p>
    <w:p w:rsidR="00012E81" w:rsidRDefault="00012E81" w:rsidP="00012E81">
      <w:pPr>
        <w:spacing w:line="360" w:lineRule="auto"/>
        <w:ind w:left="284" w:hanging="284"/>
        <w:rPr>
          <w:rFonts w:ascii="Arial" w:hAnsi="Arial" w:cs="Arial"/>
        </w:rPr>
      </w:pPr>
      <w:r>
        <w:rPr>
          <w:rFonts w:ascii="Arial" w:hAnsi="Arial" w:cs="Arial"/>
        </w:rPr>
        <w:t xml:space="preserve">4.  </w:t>
      </w:r>
      <w:r w:rsidRPr="00012E81">
        <w:rPr>
          <w:rFonts w:ascii="Arial" w:hAnsi="Arial" w:cs="Arial"/>
        </w:rPr>
        <w:t>In the second phase of merging</w:t>
      </w:r>
      <w:r w:rsidR="00A1548B">
        <w:rPr>
          <w:rFonts w:ascii="Arial" w:hAnsi="Arial" w:cs="Arial"/>
        </w:rPr>
        <w:t xml:space="preserve"> </w:t>
      </w:r>
      <w:r w:rsidR="00A1548B" w:rsidRPr="00B75602">
        <w:rPr>
          <w:rFonts w:ascii="Arial" w:hAnsi="Arial" w:cs="Arial"/>
        </w:rPr>
        <w:t>(Fig</w:t>
      </w:r>
      <w:r w:rsidR="00A1548B">
        <w:rPr>
          <w:rFonts w:ascii="Arial" w:hAnsi="Arial" w:cs="Arial"/>
        </w:rPr>
        <w:t>ure</w:t>
      </w:r>
      <w:r w:rsidR="00A1548B" w:rsidRPr="00B75602">
        <w:rPr>
          <w:rFonts w:ascii="Arial" w:hAnsi="Arial" w:cs="Arial"/>
        </w:rPr>
        <w:t xml:space="preserve"> </w:t>
      </w:r>
      <w:r w:rsidR="00A1548B">
        <w:rPr>
          <w:rFonts w:ascii="Arial" w:hAnsi="Arial" w:cs="Arial"/>
        </w:rPr>
        <w:t>1</w:t>
      </w:r>
      <w:r w:rsidR="00A1548B" w:rsidRPr="00B75602">
        <w:rPr>
          <w:rFonts w:ascii="Arial" w:hAnsi="Arial" w:cs="Arial"/>
        </w:rPr>
        <w:t>)</w:t>
      </w:r>
      <w:r w:rsidRPr="00012E81">
        <w:rPr>
          <w:rFonts w:ascii="Arial" w:hAnsi="Arial" w:cs="Arial"/>
        </w:rPr>
        <w:t xml:space="preserve">, all </w:t>
      </w:r>
      <w:r w:rsidRPr="00CE5D07">
        <w:rPr>
          <w:rFonts w:ascii="Arial" w:hAnsi="Arial" w:cs="Arial"/>
        </w:rPr>
        <w:t>TFBSs</w:t>
      </w:r>
      <w:r w:rsidRPr="00012E81">
        <w:rPr>
          <w:rFonts w:ascii="Arial" w:hAnsi="Arial" w:cs="Arial"/>
        </w:rPr>
        <w:t xml:space="preserve"> that belong to</w:t>
      </w:r>
      <w:r>
        <w:rPr>
          <w:rFonts w:ascii="Arial" w:hAnsi="Arial" w:cs="Arial"/>
        </w:rPr>
        <w:t xml:space="preserve"> </w:t>
      </w:r>
      <w:r w:rsidRPr="00012E81">
        <w:rPr>
          <w:rFonts w:ascii="Arial" w:hAnsi="Arial" w:cs="Arial"/>
        </w:rPr>
        <w:t>more than one cluster are exclusively allocated to the cluster with the stronger c</w:t>
      </w:r>
      <w:r>
        <w:rPr>
          <w:rFonts w:ascii="Arial" w:hAnsi="Arial" w:cs="Arial"/>
        </w:rPr>
        <w:t>enter</w:t>
      </w:r>
      <w:r w:rsidRPr="00012E81">
        <w:rPr>
          <w:rFonts w:ascii="Arial" w:hAnsi="Arial" w:cs="Arial"/>
        </w:rPr>
        <w:t>.</w:t>
      </w:r>
    </w:p>
    <w:p w:rsidR="006519AF" w:rsidRPr="00686AC3" w:rsidRDefault="006519AF" w:rsidP="006519AF">
      <w:pPr>
        <w:spacing w:line="360" w:lineRule="auto"/>
        <w:ind w:left="284" w:hanging="284"/>
        <w:rPr>
          <w:rFonts w:ascii="Arial" w:hAnsi="Arial" w:cs="Arial"/>
        </w:rPr>
      </w:pPr>
      <w:r w:rsidRPr="006519AF">
        <w:rPr>
          <w:rFonts w:ascii="Arial" w:hAnsi="Arial" w:cs="Arial"/>
        </w:rPr>
        <w:t xml:space="preserve">5. </w:t>
      </w:r>
      <w:r>
        <w:rPr>
          <w:rFonts w:ascii="Arial" w:hAnsi="Arial" w:cs="Arial"/>
        </w:rPr>
        <w:t xml:space="preserve"> </w:t>
      </w:r>
      <w:r w:rsidRPr="006519AF">
        <w:rPr>
          <w:rFonts w:ascii="Arial" w:hAnsi="Arial" w:cs="Arial"/>
        </w:rPr>
        <w:t>In the re-evaluation phase</w:t>
      </w:r>
      <w:r w:rsidR="00A1548B">
        <w:rPr>
          <w:rFonts w:ascii="Arial" w:hAnsi="Arial" w:cs="Arial"/>
        </w:rPr>
        <w:t xml:space="preserve"> </w:t>
      </w:r>
      <w:r w:rsidR="00A1548B" w:rsidRPr="00B75602">
        <w:rPr>
          <w:rFonts w:ascii="Arial" w:hAnsi="Arial" w:cs="Arial"/>
        </w:rPr>
        <w:t>(Fig</w:t>
      </w:r>
      <w:r w:rsidR="00A1548B">
        <w:rPr>
          <w:rFonts w:ascii="Arial" w:hAnsi="Arial" w:cs="Arial"/>
        </w:rPr>
        <w:t>ure</w:t>
      </w:r>
      <w:r w:rsidR="00A1548B" w:rsidRPr="00B75602">
        <w:rPr>
          <w:rFonts w:ascii="Arial" w:hAnsi="Arial" w:cs="Arial"/>
        </w:rPr>
        <w:t xml:space="preserve"> </w:t>
      </w:r>
      <w:r w:rsidR="00A1548B">
        <w:rPr>
          <w:rFonts w:ascii="Arial" w:hAnsi="Arial" w:cs="Arial"/>
        </w:rPr>
        <w:t>1</w:t>
      </w:r>
      <w:r w:rsidR="00A1548B" w:rsidRPr="00B75602">
        <w:rPr>
          <w:rFonts w:ascii="Arial" w:hAnsi="Arial" w:cs="Arial"/>
        </w:rPr>
        <w:t>)</w:t>
      </w:r>
      <w:r w:rsidRPr="006519AF">
        <w:rPr>
          <w:rFonts w:ascii="Arial" w:hAnsi="Arial" w:cs="Arial"/>
        </w:rPr>
        <w:t>, a final check is made to</w:t>
      </w:r>
      <w:r>
        <w:rPr>
          <w:rFonts w:ascii="Arial" w:hAnsi="Arial" w:cs="Arial"/>
        </w:rPr>
        <w:t xml:space="preserve"> </w:t>
      </w:r>
      <w:r w:rsidRPr="006519AF">
        <w:rPr>
          <w:rFonts w:ascii="Arial" w:hAnsi="Arial" w:cs="Arial"/>
        </w:rPr>
        <w:t>ensure that each cluster fulfils the criterion of minimum</w:t>
      </w:r>
      <w:r>
        <w:rPr>
          <w:rFonts w:ascii="Arial" w:hAnsi="Arial" w:cs="Arial"/>
        </w:rPr>
        <w:t xml:space="preserve"> </w:t>
      </w:r>
      <w:r w:rsidRPr="006519AF">
        <w:rPr>
          <w:rFonts w:ascii="Arial" w:hAnsi="Arial" w:cs="Arial"/>
        </w:rPr>
        <w:t xml:space="preserve">information density </w:t>
      </w:r>
      <w:r w:rsidRPr="006B1078">
        <w:rPr>
          <w:rFonts w:ascii="Arial" w:hAnsi="Arial" w:cs="Arial"/>
          <w:i/>
        </w:rPr>
        <w:t>I</w:t>
      </w:r>
      <w:r w:rsidRPr="006519AF">
        <w:rPr>
          <w:rFonts w:ascii="Arial" w:hAnsi="Arial" w:cs="Arial"/>
        </w:rPr>
        <w:t xml:space="preserve"> (as in step 2) after the possible reallocation of sites in the preceding step. Clusters failing the</w:t>
      </w:r>
      <w:r>
        <w:rPr>
          <w:rFonts w:ascii="Arial" w:hAnsi="Arial" w:cs="Arial"/>
        </w:rPr>
        <w:t xml:space="preserve"> </w:t>
      </w:r>
      <w:r w:rsidRPr="006519AF">
        <w:rPr>
          <w:rFonts w:ascii="Arial" w:hAnsi="Arial" w:cs="Arial"/>
        </w:rPr>
        <w:t>check are dissolved into individual sites.</w:t>
      </w:r>
    </w:p>
    <w:p w:rsidR="000846F6" w:rsidRDefault="000846F6" w:rsidP="00280B13">
      <w:pPr>
        <w:spacing w:line="360" w:lineRule="auto"/>
        <w:rPr>
          <w:rFonts w:ascii="Arial" w:hAnsi="Arial" w:cs="Arial"/>
          <w:b/>
        </w:rPr>
      </w:pPr>
      <w:r>
        <w:rPr>
          <w:rFonts w:ascii="Arial" w:hAnsi="Arial" w:cs="Arial"/>
          <w:b/>
        </w:rPr>
        <w:br w:type="page"/>
      </w:r>
    </w:p>
    <w:p w:rsidR="007C45A9" w:rsidRDefault="00287322" w:rsidP="00396122">
      <w:pPr>
        <w:spacing w:line="360" w:lineRule="auto"/>
        <w:ind w:left="284" w:hanging="284"/>
        <w:rPr>
          <w:rFonts w:ascii="Arial" w:hAnsi="Arial" w:cs="Arial"/>
          <w:b/>
        </w:rPr>
      </w:pPr>
      <w:r>
        <w:rPr>
          <w:rFonts w:ascii="Arial" w:hAnsi="Arial" w:cs="Arial"/>
          <w:b/>
        </w:rPr>
        <w:lastRenderedPageBreak/>
        <w:t>3</w:t>
      </w:r>
      <w:r w:rsidR="00ED4C5D" w:rsidRPr="00396122">
        <w:rPr>
          <w:rFonts w:ascii="Arial" w:hAnsi="Arial" w:cs="Arial"/>
          <w:b/>
        </w:rPr>
        <w:t xml:space="preserve">) </w:t>
      </w:r>
      <w:r w:rsidR="003759EB" w:rsidRPr="00396122">
        <w:rPr>
          <w:rFonts w:ascii="Arial" w:hAnsi="Arial" w:cs="Arial"/>
          <w:b/>
        </w:rPr>
        <w:t xml:space="preserve">Mathematical definitions of </w:t>
      </w:r>
      <w:r w:rsidR="00C1391D" w:rsidRPr="00396122">
        <w:rPr>
          <w:rFonts w:ascii="Arial" w:hAnsi="Arial" w:cs="Arial"/>
          <w:b/>
        </w:rPr>
        <w:t xml:space="preserve">the statistical </w:t>
      </w:r>
      <w:r w:rsidR="001804BC">
        <w:rPr>
          <w:rFonts w:ascii="Arial" w:hAnsi="Arial" w:cs="Arial"/>
          <w:b/>
        </w:rPr>
        <w:t>variables to measure classifier</w:t>
      </w:r>
      <w:r w:rsidR="00B704FF">
        <w:rPr>
          <w:rFonts w:ascii="Arial" w:hAnsi="Arial" w:cs="Arial"/>
          <w:b/>
        </w:rPr>
        <w:t xml:space="preserve"> </w:t>
      </w:r>
      <w:r w:rsidR="00C1391D" w:rsidRPr="00396122">
        <w:rPr>
          <w:rFonts w:ascii="Arial" w:hAnsi="Arial" w:cs="Arial"/>
          <w:b/>
        </w:rPr>
        <w:t xml:space="preserve">performance </w:t>
      </w:r>
    </w:p>
    <w:p w:rsidR="00C82EFA" w:rsidRPr="00720117" w:rsidRDefault="00C82EFA" w:rsidP="00396122">
      <w:pPr>
        <w:spacing w:line="360" w:lineRule="auto"/>
        <w:ind w:left="284" w:hanging="284"/>
        <w:rPr>
          <w:rFonts w:ascii="Arial" w:hAnsi="Arial" w:cs="Arial"/>
        </w:rPr>
      </w:pPr>
      <w:r w:rsidRPr="00720117">
        <w:rPr>
          <w:rFonts w:ascii="Arial" w:hAnsi="Arial" w:cs="Arial"/>
        </w:rPr>
        <w:t xml:space="preserve">Table 1. </w:t>
      </w:r>
      <w:r w:rsidR="00720117" w:rsidRPr="00720117">
        <w:rPr>
          <w:rFonts w:ascii="Arial" w:hAnsi="Arial" w:cs="Arial"/>
        </w:rPr>
        <w:t>The confusion matrix output by a machine learning classifier on a training/test set</w:t>
      </w:r>
    </w:p>
    <w:tbl>
      <w:tblPr>
        <w:tblStyle w:val="TableGrid"/>
        <w:tblW w:w="9640" w:type="dxa"/>
        <w:tblInd w:w="-147" w:type="dxa"/>
        <w:tblLook w:val="04A0" w:firstRow="1" w:lastRow="0" w:firstColumn="1" w:lastColumn="0" w:noHBand="0" w:noVBand="1"/>
      </w:tblPr>
      <w:tblGrid>
        <w:gridCol w:w="1271"/>
        <w:gridCol w:w="3124"/>
        <w:gridCol w:w="2552"/>
        <w:gridCol w:w="2693"/>
      </w:tblGrid>
      <w:tr w:rsidR="00530152" w:rsidTr="00A201D9">
        <w:tc>
          <w:tcPr>
            <w:tcW w:w="4395" w:type="dxa"/>
            <w:gridSpan w:val="2"/>
            <w:vMerge w:val="restart"/>
            <w:vAlign w:val="center"/>
          </w:tcPr>
          <w:p w:rsidR="00530152" w:rsidRDefault="00530152" w:rsidP="00611A28">
            <w:pPr>
              <w:spacing w:line="360" w:lineRule="auto"/>
              <w:jc w:val="center"/>
              <w:rPr>
                <w:rFonts w:ascii="Arial" w:hAnsi="Arial" w:cs="Arial"/>
                <w:b/>
              </w:rPr>
            </w:pPr>
            <w:r>
              <w:rPr>
                <w:rFonts w:ascii="Arial" w:hAnsi="Arial" w:cs="Arial"/>
                <w:b/>
              </w:rPr>
              <w:t>Total population</w:t>
            </w:r>
          </w:p>
        </w:tc>
        <w:tc>
          <w:tcPr>
            <w:tcW w:w="5245" w:type="dxa"/>
            <w:gridSpan w:val="2"/>
            <w:vAlign w:val="center"/>
          </w:tcPr>
          <w:p w:rsidR="00530152" w:rsidRDefault="00530152" w:rsidP="00611A28">
            <w:pPr>
              <w:spacing w:line="360" w:lineRule="auto"/>
              <w:jc w:val="center"/>
              <w:rPr>
                <w:rFonts w:ascii="Arial" w:hAnsi="Arial" w:cs="Arial"/>
                <w:b/>
              </w:rPr>
            </w:pPr>
            <w:r w:rsidRPr="00611A28">
              <w:rPr>
                <w:rFonts w:ascii="Arial" w:hAnsi="Arial" w:cs="Arial"/>
                <w:b/>
              </w:rPr>
              <w:t>True condition</w:t>
            </w:r>
          </w:p>
        </w:tc>
      </w:tr>
      <w:tr w:rsidR="00530152" w:rsidTr="00A201D9">
        <w:tc>
          <w:tcPr>
            <w:tcW w:w="4395" w:type="dxa"/>
            <w:gridSpan w:val="2"/>
            <w:vMerge/>
            <w:vAlign w:val="center"/>
          </w:tcPr>
          <w:p w:rsidR="00530152" w:rsidRDefault="00530152" w:rsidP="00611A28">
            <w:pPr>
              <w:spacing w:line="360" w:lineRule="auto"/>
              <w:jc w:val="center"/>
              <w:rPr>
                <w:rFonts w:ascii="Arial" w:hAnsi="Arial" w:cs="Arial"/>
                <w:b/>
              </w:rPr>
            </w:pPr>
          </w:p>
        </w:tc>
        <w:tc>
          <w:tcPr>
            <w:tcW w:w="2552" w:type="dxa"/>
            <w:vAlign w:val="center"/>
          </w:tcPr>
          <w:p w:rsidR="00530152" w:rsidRPr="00611A28" w:rsidRDefault="00530152" w:rsidP="00611A28">
            <w:pPr>
              <w:spacing w:line="360" w:lineRule="auto"/>
              <w:jc w:val="center"/>
              <w:rPr>
                <w:rFonts w:ascii="Arial" w:hAnsi="Arial" w:cs="Arial"/>
                <w:b/>
              </w:rPr>
            </w:pPr>
            <w:r w:rsidRPr="00611A28">
              <w:rPr>
                <w:rFonts w:ascii="Arial" w:hAnsi="Arial" w:cs="Arial"/>
              </w:rPr>
              <w:t>Condition positive</w:t>
            </w:r>
          </w:p>
        </w:tc>
        <w:tc>
          <w:tcPr>
            <w:tcW w:w="2693" w:type="dxa"/>
            <w:vAlign w:val="center"/>
          </w:tcPr>
          <w:p w:rsidR="00530152" w:rsidRPr="00611A28" w:rsidRDefault="00530152" w:rsidP="00611A28">
            <w:pPr>
              <w:spacing w:line="360" w:lineRule="auto"/>
              <w:jc w:val="center"/>
              <w:rPr>
                <w:rFonts w:ascii="Arial" w:hAnsi="Arial" w:cs="Arial"/>
              </w:rPr>
            </w:pPr>
            <w:r w:rsidRPr="00611A28">
              <w:rPr>
                <w:rFonts w:ascii="Arial" w:hAnsi="Arial" w:cs="Arial"/>
              </w:rPr>
              <w:t>Condition negative</w:t>
            </w:r>
          </w:p>
        </w:tc>
      </w:tr>
      <w:tr w:rsidR="00611A28" w:rsidTr="00224254">
        <w:tc>
          <w:tcPr>
            <w:tcW w:w="1271" w:type="dxa"/>
            <w:vMerge w:val="restart"/>
            <w:vAlign w:val="center"/>
          </w:tcPr>
          <w:p w:rsidR="00611A28" w:rsidRPr="00611A28" w:rsidRDefault="00611A28" w:rsidP="00611A28">
            <w:pPr>
              <w:spacing w:line="360" w:lineRule="auto"/>
              <w:jc w:val="center"/>
              <w:rPr>
                <w:rFonts w:ascii="Arial" w:hAnsi="Arial" w:cs="Arial"/>
                <w:b/>
              </w:rPr>
            </w:pPr>
            <w:r w:rsidRPr="00611A28">
              <w:rPr>
                <w:rFonts w:ascii="Arial" w:hAnsi="Arial" w:cs="Arial"/>
                <w:b/>
              </w:rPr>
              <w:t>Predicted</w:t>
            </w:r>
          </w:p>
          <w:p w:rsidR="00611A28" w:rsidRDefault="00611A28" w:rsidP="00611A28">
            <w:pPr>
              <w:spacing w:line="360" w:lineRule="auto"/>
              <w:jc w:val="center"/>
              <w:rPr>
                <w:rFonts w:ascii="Arial" w:hAnsi="Arial" w:cs="Arial"/>
                <w:b/>
              </w:rPr>
            </w:pPr>
            <w:r w:rsidRPr="00611A28">
              <w:rPr>
                <w:rFonts w:ascii="Arial" w:hAnsi="Arial" w:cs="Arial"/>
                <w:b/>
              </w:rPr>
              <w:t>condition</w:t>
            </w:r>
          </w:p>
        </w:tc>
        <w:tc>
          <w:tcPr>
            <w:tcW w:w="3124" w:type="dxa"/>
            <w:vAlign w:val="center"/>
          </w:tcPr>
          <w:p w:rsidR="00611A28" w:rsidRPr="00611A28" w:rsidRDefault="00611A28" w:rsidP="00611A28">
            <w:pPr>
              <w:spacing w:line="360" w:lineRule="auto"/>
              <w:jc w:val="center"/>
              <w:rPr>
                <w:rFonts w:ascii="Arial" w:hAnsi="Arial" w:cs="Arial"/>
              </w:rPr>
            </w:pPr>
            <w:r w:rsidRPr="00611A28">
              <w:rPr>
                <w:rFonts w:ascii="Arial" w:hAnsi="Arial" w:cs="Arial"/>
              </w:rPr>
              <w:t>Predicted condition</w:t>
            </w:r>
            <w:r>
              <w:rPr>
                <w:rFonts w:ascii="Arial" w:hAnsi="Arial" w:cs="Arial"/>
              </w:rPr>
              <w:t xml:space="preserve"> </w:t>
            </w:r>
            <w:r w:rsidRPr="00611A28">
              <w:rPr>
                <w:rFonts w:ascii="Arial" w:hAnsi="Arial" w:cs="Arial"/>
              </w:rPr>
              <w:t>positive</w:t>
            </w:r>
          </w:p>
        </w:tc>
        <w:tc>
          <w:tcPr>
            <w:tcW w:w="2552" w:type="dxa"/>
            <w:shd w:val="clear" w:color="auto" w:fill="00B050"/>
            <w:vAlign w:val="center"/>
          </w:tcPr>
          <w:p w:rsidR="00611A28" w:rsidRPr="00111464" w:rsidRDefault="00111464" w:rsidP="00611A28">
            <w:pPr>
              <w:spacing w:line="360" w:lineRule="auto"/>
              <w:jc w:val="center"/>
              <w:rPr>
                <w:rFonts w:ascii="Arial" w:hAnsi="Arial" w:cs="Arial"/>
              </w:rPr>
            </w:pPr>
            <w:r w:rsidRPr="00224254">
              <w:rPr>
                <w:rFonts w:ascii="Arial" w:hAnsi="Arial" w:cs="Arial"/>
                <w:shd w:val="clear" w:color="auto" w:fill="00B050"/>
              </w:rPr>
              <w:t>True positive (TP</w:t>
            </w:r>
            <w:r>
              <w:rPr>
                <w:rFonts w:ascii="Arial" w:hAnsi="Arial" w:cs="Arial"/>
              </w:rPr>
              <w:t>)</w:t>
            </w:r>
          </w:p>
        </w:tc>
        <w:tc>
          <w:tcPr>
            <w:tcW w:w="2693" w:type="dxa"/>
            <w:shd w:val="clear" w:color="auto" w:fill="FF0000"/>
            <w:vAlign w:val="center"/>
          </w:tcPr>
          <w:p w:rsidR="00611A28" w:rsidRDefault="00224254" w:rsidP="00611A28">
            <w:pPr>
              <w:spacing w:line="360" w:lineRule="auto"/>
              <w:jc w:val="center"/>
              <w:rPr>
                <w:rFonts w:ascii="Arial" w:hAnsi="Arial" w:cs="Arial"/>
                <w:b/>
              </w:rPr>
            </w:pPr>
            <w:r w:rsidRPr="00224254">
              <w:rPr>
                <w:rFonts w:ascii="Arial" w:hAnsi="Arial" w:cs="Arial"/>
                <w:highlight w:val="red"/>
                <w:shd w:val="clear" w:color="auto" w:fill="00B050"/>
              </w:rPr>
              <w:t>False positive (FP</w:t>
            </w:r>
            <w:r w:rsidRPr="00224254">
              <w:rPr>
                <w:rFonts w:ascii="Arial" w:hAnsi="Arial" w:cs="Arial"/>
                <w:highlight w:val="red"/>
              </w:rPr>
              <w:t>)</w:t>
            </w:r>
          </w:p>
        </w:tc>
      </w:tr>
      <w:tr w:rsidR="00611A28" w:rsidTr="00224254">
        <w:tc>
          <w:tcPr>
            <w:tcW w:w="1271" w:type="dxa"/>
            <w:vMerge/>
            <w:vAlign w:val="center"/>
          </w:tcPr>
          <w:p w:rsidR="00611A28" w:rsidRDefault="00611A28" w:rsidP="00611A28">
            <w:pPr>
              <w:spacing w:line="360" w:lineRule="auto"/>
              <w:jc w:val="center"/>
              <w:rPr>
                <w:rFonts w:ascii="Arial" w:hAnsi="Arial" w:cs="Arial"/>
                <w:b/>
              </w:rPr>
            </w:pPr>
          </w:p>
        </w:tc>
        <w:tc>
          <w:tcPr>
            <w:tcW w:w="3124" w:type="dxa"/>
            <w:vAlign w:val="center"/>
          </w:tcPr>
          <w:p w:rsidR="00611A28" w:rsidRDefault="00611A28" w:rsidP="00611A28">
            <w:pPr>
              <w:spacing w:line="360" w:lineRule="auto"/>
              <w:jc w:val="center"/>
              <w:rPr>
                <w:rFonts w:ascii="Arial" w:hAnsi="Arial" w:cs="Arial"/>
                <w:b/>
              </w:rPr>
            </w:pPr>
            <w:r w:rsidRPr="00611A28">
              <w:rPr>
                <w:rFonts w:ascii="Arial" w:hAnsi="Arial" w:cs="Arial"/>
              </w:rPr>
              <w:t>Predicted condition</w:t>
            </w:r>
            <w:r>
              <w:rPr>
                <w:rFonts w:ascii="Arial" w:hAnsi="Arial" w:cs="Arial"/>
              </w:rPr>
              <w:t xml:space="preserve"> nega</w:t>
            </w:r>
            <w:r w:rsidRPr="00611A28">
              <w:rPr>
                <w:rFonts w:ascii="Arial" w:hAnsi="Arial" w:cs="Arial"/>
              </w:rPr>
              <w:t>tive</w:t>
            </w:r>
          </w:p>
        </w:tc>
        <w:tc>
          <w:tcPr>
            <w:tcW w:w="2552" w:type="dxa"/>
            <w:shd w:val="clear" w:color="auto" w:fill="FF0000"/>
            <w:vAlign w:val="center"/>
          </w:tcPr>
          <w:p w:rsidR="00611A28" w:rsidRPr="00224254" w:rsidRDefault="00224254" w:rsidP="00611A28">
            <w:pPr>
              <w:spacing w:line="360" w:lineRule="auto"/>
              <w:jc w:val="center"/>
              <w:rPr>
                <w:rFonts w:ascii="Arial" w:hAnsi="Arial" w:cs="Arial"/>
              </w:rPr>
            </w:pPr>
            <w:r w:rsidRPr="00224254">
              <w:rPr>
                <w:rFonts w:ascii="Arial" w:hAnsi="Arial" w:cs="Arial"/>
              </w:rPr>
              <w:t>False negative</w:t>
            </w:r>
            <w:r>
              <w:rPr>
                <w:rFonts w:ascii="Arial" w:hAnsi="Arial" w:cs="Arial"/>
              </w:rPr>
              <w:t xml:space="preserve"> (FN)</w:t>
            </w:r>
          </w:p>
        </w:tc>
        <w:tc>
          <w:tcPr>
            <w:tcW w:w="2693" w:type="dxa"/>
            <w:shd w:val="clear" w:color="auto" w:fill="00B050"/>
            <w:vAlign w:val="center"/>
          </w:tcPr>
          <w:p w:rsidR="00611A28" w:rsidRPr="00111464" w:rsidRDefault="00111464" w:rsidP="00611A28">
            <w:pPr>
              <w:spacing w:line="360" w:lineRule="auto"/>
              <w:jc w:val="center"/>
              <w:rPr>
                <w:rFonts w:ascii="Arial" w:hAnsi="Arial" w:cs="Arial"/>
              </w:rPr>
            </w:pPr>
            <w:r w:rsidRPr="00111464">
              <w:rPr>
                <w:rFonts w:ascii="Arial" w:hAnsi="Arial" w:cs="Arial"/>
              </w:rPr>
              <w:t>True negative</w:t>
            </w:r>
            <w:r w:rsidR="00345FA8">
              <w:rPr>
                <w:rFonts w:ascii="Arial" w:hAnsi="Arial" w:cs="Arial"/>
              </w:rPr>
              <w:t xml:space="preserve"> (TN)</w:t>
            </w:r>
          </w:p>
        </w:tc>
      </w:tr>
    </w:tbl>
    <w:p w:rsidR="00720117" w:rsidRPr="00720117" w:rsidRDefault="00720117" w:rsidP="0095006A">
      <w:pPr>
        <w:spacing w:before="240" w:line="360" w:lineRule="auto"/>
        <w:ind w:left="284" w:hanging="284"/>
        <w:rPr>
          <w:rFonts w:ascii="Arial" w:hAnsi="Arial" w:cs="Arial"/>
        </w:rPr>
      </w:pPr>
      <w:r w:rsidRPr="00720117">
        <w:rPr>
          <w:rFonts w:ascii="Arial" w:hAnsi="Arial" w:cs="Arial"/>
        </w:rPr>
        <w:t xml:space="preserve">The formal definitions of </w:t>
      </w:r>
      <w:r w:rsidR="00EC4DE1">
        <w:rPr>
          <w:rFonts w:ascii="Arial" w:hAnsi="Arial" w:cs="Arial"/>
        </w:rPr>
        <w:t>five</w:t>
      </w:r>
      <w:r w:rsidRPr="00720117">
        <w:rPr>
          <w:rFonts w:ascii="Arial" w:hAnsi="Arial" w:cs="Arial"/>
        </w:rPr>
        <w:t xml:space="preserve"> statistical variables are given below:</w:t>
      </w:r>
    </w:p>
    <w:p w:rsidR="006047CA" w:rsidRDefault="006047CA" w:rsidP="00396122">
      <w:pPr>
        <w:spacing w:line="360" w:lineRule="auto"/>
        <w:ind w:left="284" w:hanging="284"/>
        <w:rPr>
          <w:rFonts w:ascii="Arial" w:hAnsi="Arial" w:cs="Arial"/>
          <w:sz w:val="28"/>
        </w:rPr>
      </w:pPr>
      <w:r w:rsidRPr="006047CA">
        <w:rPr>
          <w:rFonts w:ascii="Arial" w:hAnsi="Arial" w:cs="Arial"/>
        </w:rPr>
        <w:t>Accuracy</w:t>
      </w:r>
      <w:r>
        <w:rPr>
          <w:rFonts w:ascii="Arial" w:hAnsi="Arial" w:cs="Arial"/>
        </w:rPr>
        <w:t xml:space="preserve"> = </w:t>
      </w:r>
      <m:oMath>
        <m:f>
          <m:fPr>
            <m:ctrlPr>
              <w:rPr>
                <w:rFonts w:ascii="Cambria Math" w:hAnsi="Cambria Math" w:cs="Arial"/>
                <w:i/>
                <w:sz w:val="28"/>
              </w:rPr>
            </m:ctrlPr>
          </m:fPr>
          <m:num>
            <m:r>
              <w:rPr>
                <w:rFonts w:ascii="Cambria Math" w:hAnsi="Cambria Math" w:cs="Arial"/>
                <w:sz w:val="28"/>
              </w:rPr>
              <m:t xml:space="preserve"> TP + TN</m:t>
            </m:r>
          </m:num>
          <m:den>
            <m:r>
              <w:rPr>
                <w:rFonts w:ascii="Cambria Math" w:hAnsi="Cambria Math" w:cs="Arial"/>
                <w:sz w:val="28"/>
              </w:rPr>
              <m:t>Total population</m:t>
            </m:r>
          </m:den>
        </m:f>
      </m:oMath>
      <w:r w:rsidR="00482F18">
        <w:rPr>
          <w:rFonts w:ascii="Arial" w:hAnsi="Arial" w:cs="Arial"/>
          <w:sz w:val="28"/>
        </w:rPr>
        <w:t xml:space="preserve"> </w:t>
      </w:r>
      <w:r w:rsidR="00482F18" w:rsidRPr="00482F18">
        <w:rPr>
          <w:rFonts w:ascii="Arial" w:hAnsi="Arial" w:cs="Arial"/>
        </w:rPr>
        <w:t>=</w:t>
      </w:r>
      <w:r w:rsidR="00482F18">
        <w:rPr>
          <w:rFonts w:ascii="Arial" w:hAnsi="Arial" w:cs="Arial"/>
        </w:rPr>
        <w:t xml:space="preserve"> </w:t>
      </w:r>
      <m:oMath>
        <m:f>
          <m:fPr>
            <m:ctrlPr>
              <w:rPr>
                <w:rFonts w:ascii="Cambria Math" w:hAnsi="Cambria Math" w:cs="Arial"/>
                <w:i/>
                <w:sz w:val="28"/>
              </w:rPr>
            </m:ctrlPr>
          </m:fPr>
          <m:num>
            <m:r>
              <w:rPr>
                <w:rFonts w:ascii="Cambria Math" w:hAnsi="Cambria Math" w:cs="Arial"/>
                <w:sz w:val="28"/>
              </w:rPr>
              <m:t xml:space="preserve"> TP + TN</m:t>
            </m:r>
          </m:num>
          <m:den>
            <m:r>
              <w:rPr>
                <w:rFonts w:ascii="Cambria Math" w:hAnsi="Cambria Math" w:cs="Arial"/>
                <w:sz w:val="28"/>
              </w:rPr>
              <m:t>TP + TN + FP + FN</m:t>
            </m:r>
          </m:den>
        </m:f>
      </m:oMath>
    </w:p>
    <w:p w:rsidR="00B704FF" w:rsidRDefault="00B704FF" w:rsidP="00396122">
      <w:pPr>
        <w:spacing w:line="360" w:lineRule="auto"/>
        <w:ind w:left="284" w:hanging="284"/>
        <w:rPr>
          <w:rFonts w:ascii="Arial" w:hAnsi="Arial" w:cs="Arial"/>
          <w:sz w:val="28"/>
        </w:rPr>
      </w:pPr>
      <w:r w:rsidRPr="00B704FF">
        <w:rPr>
          <w:rFonts w:ascii="Arial" w:hAnsi="Arial" w:cs="Arial"/>
        </w:rPr>
        <w:t>Sensitivity</w:t>
      </w:r>
      <w:r w:rsidR="00EC4DE1">
        <w:rPr>
          <w:rFonts w:ascii="Arial" w:hAnsi="Arial" w:cs="Arial"/>
        </w:rPr>
        <w:t xml:space="preserve"> = </w:t>
      </w:r>
      <w:r>
        <w:rPr>
          <w:rFonts w:ascii="Arial" w:hAnsi="Arial" w:cs="Arial"/>
        </w:rPr>
        <w:t xml:space="preserve">Recall = </w:t>
      </w:r>
      <m:oMath>
        <m:f>
          <m:fPr>
            <m:ctrlPr>
              <w:rPr>
                <w:rFonts w:ascii="Cambria Math" w:hAnsi="Cambria Math" w:cs="Arial"/>
                <w:i/>
                <w:sz w:val="28"/>
              </w:rPr>
            </m:ctrlPr>
          </m:fPr>
          <m:num>
            <m:r>
              <w:rPr>
                <w:rFonts w:ascii="Cambria Math" w:hAnsi="Cambria Math" w:cs="Arial"/>
                <w:sz w:val="28"/>
              </w:rPr>
              <m:t xml:space="preserve"> TP</m:t>
            </m:r>
          </m:num>
          <m:den>
            <m:r>
              <w:rPr>
                <w:rFonts w:ascii="Cambria Math" w:hAnsi="Cambria Math" w:cs="Arial"/>
                <w:sz w:val="28"/>
              </w:rPr>
              <m:t>Condition positive</m:t>
            </m:r>
          </m:den>
        </m:f>
      </m:oMath>
      <w:r w:rsidR="006C78F7">
        <w:rPr>
          <w:rFonts w:ascii="Arial" w:hAnsi="Arial" w:cs="Arial"/>
          <w:sz w:val="28"/>
        </w:rPr>
        <w:t xml:space="preserve"> </w:t>
      </w:r>
      <w:r w:rsidR="006C78F7" w:rsidRPr="001A2EB9">
        <w:rPr>
          <w:rFonts w:ascii="Arial" w:hAnsi="Arial" w:cs="Arial"/>
        </w:rPr>
        <w:t>=</w:t>
      </w:r>
      <w:r w:rsidR="006C78F7">
        <w:rPr>
          <w:rFonts w:ascii="Arial" w:hAnsi="Arial" w:cs="Arial"/>
          <w:sz w:val="28"/>
        </w:rPr>
        <w:t xml:space="preserve"> </w:t>
      </w:r>
      <m:oMath>
        <m:f>
          <m:fPr>
            <m:ctrlPr>
              <w:rPr>
                <w:rFonts w:ascii="Cambria Math" w:hAnsi="Cambria Math" w:cs="Arial"/>
                <w:i/>
                <w:sz w:val="28"/>
              </w:rPr>
            </m:ctrlPr>
          </m:fPr>
          <m:num>
            <m:r>
              <w:rPr>
                <w:rFonts w:ascii="Cambria Math" w:hAnsi="Cambria Math" w:cs="Arial"/>
                <w:sz w:val="28"/>
              </w:rPr>
              <m:t xml:space="preserve"> TP</m:t>
            </m:r>
          </m:num>
          <m:den>
            <m:r>
              <w:rPr>
                <w:rFonts w:ascii="Cambria Math" w:hAnsi="Cambria Math" w:cs="Arial"/>
                <w:sz w:val="28"/>
              </w:rPr>
              <m:t>TP + FN</m:t>
            </m:r>
          </m:den>
        </m:f>
      </m:oMath>
    </w:p>
    <w:p w:rsidR="00423892" w:rsidRDefault="00423892" w:rsidP="00396122">
      <w:pPr>
        <w:spacing w:line="360" w:lineRule="auto"/>
        <w:ind w:left="284" w:hanging="284"/>
        <w:rPr>
          <w:rFonts w:ascii="Arial" w:hAnsi="Arial" w:cs="Arial"/>
          <w:sz w:val="28"/>
        </w:rPr>
      </w:pPr>
      <w:r w:rsidRPr="00423892">
        <w:rPr>
          <w:rFonts w:ascii="Arial" w:hAnsi="Arial" w:cs="Arial"/>
        </w:rPr>
        <w:t>Specificity</w:t>
      </w:r>
      <w:r>
        <w:rPr>
          <w:rFonts w:ascii="Arial" w:hAnsi="Arial" w:cs="Arial"/>
        </w:rPr>
        <w:t xml:space="preserve"> = </w:t>
      </w:r>
      <m:oMath>
        <m:f>
          <m:fPr>
            <m:ctrlPr>
              <w:rPr>
                <w:rFonts w:ascii="Cambria Math" w:hAnsi="Cambria Math" w:cs="Arial"/>
                <w:i/>
                <w:sz w:val="28"/>
              </w:rPr>
            </m:ctrlPr>
          </m:fPr>
          <m:num>
            <m:r>
              <w:rPr>
                <w:rFonts w:ascii="Cambria Math" w:hAnsi="Cambria Math" w:cs="Arial"/>
                <w:sz w:val="28"/>
              </w:rPr>
              <m:t xml:space="preserve"> TN</m:t>
            </m:r>
          </m:num>
          <m:den>
            <m:r>
              <w:rPr>
                <w:rFonts w:ascii="Cambria Math" w:hAnsi="Cambria Math" w:cs="Arial"/>
                <w:sz w:val="28"/>
              </w:rPr>
              <m:t>Condition negative</m:t>
            </m:r>
          </m:den>
        </m:f>
        <m:r>
          <w:rPr>
            <w:rFonts w:ascii="Cambria Math" w:hAnsi="Cambria Math" w:cs="Arial"/>
            <w:sz w:val="28"/>
          </w:rPr>
          <m:t xml:space="preserve"> </m:t>
        </m:r>
      </m:oMath>
      <w:r w:rsidR="00342FC3" w:rsidRPr="001A2EB9">
        <w:rPr>
          <w:rFonts w:ascii="Arial" w:hAnsi="Arial" w:cs="Arial"/>
        </w:rPr>
        <w:t>=</w:t>
      </w:r>
      <w:r w:rsidR="00342FC3">
        <w:rPr>
          <w:rFonts w:ascii="Arial" w:hAnsi="Arial" w:cs="Arial"/>
          <w:sz w:val="28"/>
        </w:rPr>
        <w:t xml:space="preserve"> </w:t>
      </w:r>
      <m:oMath>
        <m:f>
          <m:fPr>
            <m:ctrlPr>
              <w:rPr>
                <w:rFonts w:ascii="Cambria Math" w:hAnsi="Cambria Math" w:cs="Arial"/>
                <w:i/>
                <w:sz w:val="28"/>
              </w:rPr>
            </m:ctrlPr>
          </m:fPr>
          <m:num>
            <m:r>
              <w:rPr>
                <w:rFonts w:ascii="Cambria Math" w:hAnsi="Cambria Math" w:cs="Arial"/>
                <w:sz w:val="28"/>
              </w:rPr>
              <m:t xml:space="preserve"> TN</m:t>
            </m:r>
          </m:num>
          <m:den>
            <m:r>
              <w:rPr>
                <w:rFonts w:ascii="Cambria Math" w:hAnsi="Cambria Math" w:cs="Arial"/>
                <w:sz w:val="28"/>
              </w:rPr>
              <m:t>TN + FP</m:t>
            </m:r>
          </m:den>
        </m:f>
      </m:oMath>
    </w:p>
    <w:p w:rsidR="007710A6" w:rsidRDefault="00EC4DE1" w:rsidP="00396122">
      <w:pPr>
        <w:spacing w:line="360" w:lineRule="auto"/>
        <w:ind w:left="284" w:hanging="284"/>
        <w:rPr>
          <w:rFonts w:ascii="Arial" w:hAnsi="Arial" w:cs="Arial"/>
          <w:sz w:val="28"/>
        </w:rPr>
      </w:pPr>
      <w:r w:rsidRPr="00EC4DE1">
        <w:rPr>
          <w:rFonts w:ascii="Arial" w:hAnsi="Arial" w:cs="Arial"/>
        </w:rPr>
        <w:t>Precision</w:t>
      </w:r>
      <w:r>
        <w:rPr>
          <w:rFonts w:ascii="Arial" w:hAnsi="Arial" w:cs="Arial"/>
        </w:rPr>
        <w:t xml:space="preserve"> = </w:t>
      </w:r>
      <m:oMath>
        <m:f>
          <m:fPr>
            <m:ctrlPr>
              <w:rPr>
                <w:rFonts w:ascii="Cambria Math" w:hAnsi="Cambria Math" w:cs="Arial"/>
                <w:i/>
                <w:sz w:val="28"/>
              </w:rPr>
            </m:ctrlPr>
          </m:fPr>
          <m:num>
            <m:r>
              <w:rPr>
                <w:rFonts w:ascii="Cambria Math" w:hAnsi="Cambria Math" w:cs="Arial"/>
                <w:sz w:val="28"/>
              </w:rPr>
              <m:t xml:space="preserve"> TP</m:t>
            </m:r>
          </m:num>
          <m:den>
            <m:r>
              <w:rPr>
                <w:rFonts w:ascii="Cambria Math" w:hAnsi="Cambria Math" w:cs="Arial"/>
                <w:sz w:val="28"/>
              </w:rPr>
              <m:t>Predicted condition positive</m:t>
            </m:r>
          </m:den>
        </m:f>
      </m:oMath>
      <w:r>
        <w:rPr>
          <w:rFonts w:ascii="Arial" w:hAnsi="Arial" w:cs="Arial"/>
          <w:sz w:val="28"/>
        </w:rPr>
        <w:t xml:space="preserve"> </w:t>
      </w:r>
      <w:r w:rsidRPr="001A2EB9">
        <w:rPr>
          <w:rFonts w:ascii="Arial" w:hAnsi="Arial" w:cs="Arial"/>
        </w:rPr>
        <w:t>=</w:t>
      </w:r>
      <w:r>
        <w:rPr>
          <w:rFonts w:ascii="Arial" w:hAnsi="Arial" w:cs="Arial"/>
          <w:sz w:val="28"/>
        </w:rPr>
        <w:t xml:space="preserve"> </w:t>
      </w:r>
      <m:oMath>
        <m:f>
          <m:fPr>
            <m:ctrlPr>
              <w:rPr>
                <w:rFonts w:ascii="Cambria Math" w:hAnsi="Cambria Math" w:cs="Arial"/>
                <w:i/>
                <w:sz w:val="28"/>
              </w:rPr>
            </m:ctrlPr>
          </m:fPr>
          <m:num>
            <m:r>
              <w:rPr>
                <w:rFonts w:ascii="Cambria Math" w:hAnsi="Cambria Math" w:cs="Arial"/>
                <w:sz w:val="28"/>
              </w:rPr>
              <m:t xml:space="preserve"> TP</m:t>
            </m:r>
          </m:num>
          <m:den>
            <m:r>
              <w:rPr>
                <w:rFonts w:ascii="Cambria Math" w:hAnsi="Cambria Math" w:cs="Arial"/>
                <w:sz w:val="28"/>
              </w:rPr>
              <m:t>TP + FP</m:t>
            </m:r>
          </m:den>
        </m:f>
      </m:oMath>
    </w:p>
    <w:p w:rsidR="007710A6" w:rsidRDefault="007710A6">
      <w:pPr>
        <w:rPr>
          <w:rFonts w:ascii="Arial" w:hAnsi="Arial" w:cs="Arial"/>
          <w:sz w:val="28"/>
        </w:rPr>
      </w:pPr>
      <w:r>
        <w:rPr>
          <w:rFonts w:ascii="Arial" w:hAnsi="Arial" w:cs="Arial"/>
          <w:sz w:val="28"/>
        </w:rPr>
        <w:br w:type="page"/>
      </w:r>
    </w:p>
    <w:p w:rsidR="00073308" w:rsidRDefault="00A1464A">
      <w:pPr>
        <w:rPr>
          <w:rFonts w:ascii="Arial" w:hAnsi="Arial" w:cs="Arial"/>
          <w:b/>
        </w:rPr>
      </w:pPr>
      <w:r>
        <w:rPr>
          <w:rFonts w:ascii="Arial" w:hAnsi="Arial" w:cs="Arial"/>
          <w:b/>
        </w:rPr>
        <w:lastRenderedPageBreak/>
        <w:t xml:space="preserve">4) </w:t>
      </w:r>
      <w:r w:rsidR="00D05AC2">
        <w:rPr>
          <w:rFonts w:ascii="Arial" w:hAnsi="Arial" w:cs="Arial"/>
          <w:b/>
        </w:rPr>
        <w:t>E</w:t>
      </w:r>
      <w:r>
        <w:rPr>
          <w:rFonts w:ascii="Arial" w:hAnsi="Arial" w:cs="Arial"/>
          <w:b/>
        </w:rPr>
        <w:t>xample</w:t>
      </w:r>
      <w:r w:rsidR="00D05AC2">
        <w:rPr>
          <w:rFonts w:ascii="Arial" w:hAnsi="Arial" w:cs="Arial"/>
          <w:b/>
        </w:rPr>
        <w:t>: The f</w:t>
      </w:r>
      <w:r>
        <w:rPr>
          <w:rFonts w:ascii="Arial" w:hAnsi="Arial" w:cs="Arial"/>
          <w:b/>
        </w:rPr>
        <w:t xml:space="preserve">eature vector </w:t>
      </w:r>
      <w:r w:rsidR="006A4549">
        <w:rPr>
          <w:rFonts w:ascii="Arial" w:hAnsi="Arial" w:cs="Arial"/>
          <w:b/>
        </w:rPr>
        <w:t xml:space="preserve">for </w:t>
      </w:r>
      <w:r w:rsidR="00073308">
        <w:rPr>
          <w:rFonts w:ascii="Arial" w:hAnsi="Arial" w:cs="Arial"/>
          <w:b/>
        </w:rPr>
        <w:t xml:space="preserve">the promoter of the </w:t>
      </w:r>
      <w:r w:rsidR="00073308" w:rsidRPr="007234D0">
        <w:rPr>
          <w:rFonts w:ascii="Arial" w:hAnsi="Arial" w:cs="Arial"/>
          <w:b/>
          <w:i/>
        </w:rPr>
        <w:t>SLC25A32</w:t>
      </w:r>
      <w:r w:rsidR="00073308">
        <w:rPr>
          <w:rFonts w:ascii="Arial" w:hAnsi="Arial" w:cs="Arial"/>
          <w:b/>
        </w:rPr>
        <w:t xml:space="preserve"> gene</w:t>
      </w:r>
    </w:p>
    <w:p w:rsidR="00C433A3" w:rsidRDefault="00A21224" w:rsidP="00A21224">
      <w:pPr>
        <w:spacing w:after="0" w:line="360" w:lineRule="auto"/>
        <w:ind w:firstLine="284"/>
        <w:rPr>
          <w:rFonts w:ascii="Arial" w:hAnsi="Arial" w:cs="Arial"/>
        </w:rPr>
      </w:pPr>
      <w:r>
        <w:rPr>
          <w:rFonts w:ascii="Arial" w:hAnsi="Arial" w:cs="Arial"/>
        </w:rPr>
        <w:t xml:space="preserve">In prediction of other genes with similar tissue-wide expression profiles to </w:t>
      </w:r>
      <w:r w:rsidRPr="00A21224">
        <w:rPr>
          <w:rFonts w:ascii="Arial" w:hAnsi="Arial" w:cs="Arial"/>
          <w:i/>
        </w:rPr>
        <w:t>NR3C1</w:t>
      </w:r>
      <w:r>
        <w:rPr>
          <w:rFonts w:ascii="Arial" w:hAnsi="Arial" w:cs="Arial"/>
        </w:rPr>
        <w:t xml:space="preserve">, </w:t>
      </w:r>
      <w:r w:rsidR="00073308">
        <w:rPr>
          <w:rFonts w:ascii="Arial" w:hAnsi="Arial" w:cs="Arial"/>
        </w:rPr>
        <w:t>t</w:t>
      </w:r>
      <w:r w:rsidR="00073308" w:rsidRPr="00073308">
        <w:rPr>
          <w:rFonts w:ascii="Arial" w:hAnsi="Arial" w:cs="Arial"/>
        </w:rPr>
        <w:t>h</w:t>
      </w:r>
      <w:r w:rsidR="00073308">
        <w:rPr>
          <w:rFonts w:ascii="Arial" w:hAnsi="Arial" w:cs="Arial"/>
        </w:rPr>
        <w:t>e 10kb promoter of the longest transcript (</w:t>
      </w:r>
      <w:r w:rsidR="0082263E" w:rsidRPr="00B64820">
        <w:rPr>
          <w:rFonts w:ascii="Arial" w:hAnsi="Arial" w:cs="Arial"/>
          <w:i/>
        </w:rPr>
        <w:t>SLC25A32</w:t>
      </w:r>
      <w:r w:rsidR="0082263E" w:rsidRPr="0082263E">
        <w:rPr>
          <w:rFonts w:ascii="Arial" w:hAnsi="Arial" w:cs="Arial"/>
        </w:rPr>
        <w:t>-003</w:t>
      </w:r>
      <w:r w:rsidR="0082263E">
        <w:rPr>
          <w:rFonts w:ascii="Arial" w:hAnsi="Arial" w:cs="Arial"/>
        </w:rPr>
        <w:t xml:space="preserve">) of the </w:t>
      </w:r>
      <w:r w:rsidR="0082263E" w:rsidRPr="00A21224">
        <w:rPr>
          <w:rFonts w:ascii="Arial" w:hAnsi="Arial" w:cs="Arial"/>
          <w:i/>
        </w:rPr>
        <w:t>SLC25A32</w:t>
      </w:r>
      <w:r w:rsidR="0082263E">
        <w:rPr>
          <w:rFonts w:ascii="Arial" w:hAnsi="Arial" w:cs="Arial"/>
        </w:rPr>
        <w:t xml:space="preserve"> gene </w:t>
      </w:r>
      <w:r w:rsidR="00321877">
        <w:rPr>
          <w:rFonts w:ascii="Arial" w:hAnsi="Arial" w:cs="Arial"/>
        </w:rPr>
        <w:t xml:space="preserve">contains </w:t>
      </w:r>
      <w:r w:rsidR="00D05AC2">
        <w:rPr>
          <w:rFonts w:ascii="Arial" w:hAnsi="Arial" w:cs="Arial"/>
        </w:rPr>
        <w:t>12 clusters</w:t>
      </w:r>
      <w:r>
        <w:rPr>
          <w:rFonts w:ascii="Arial" w:hAnsi="Arial" w:cs="Arial"/>
        </w:rPr>
        <w:t xml:space="preserve"> after intersecting with DHSs. </w:t>
      </w:r>
    </w:p>
    <w:p w:rsidR="005220A2" w:rsidRPr="00313963" w:rsidRDefault="00A21224" w:rsidP="00313963">
      <w:pPr>
        <w:spacing w:after="0" w:line="360" w:lineRule="auto"/>
        <w:ind w:firstLine="142"/>
        <w:rPr>
          <w:rFonts w:ascii="Arial" w:hAnsi="Arial" w:cs="Arial"/>
          <w:b/>
        </w:rPr>
      </w:pPr>
      <w:r>
        <w:rPr>
          <w:rFonts w:ascii="Arial" w:hAnsi="Arial" w:cs="Arial"/>
        </w:rPr>
        <w:t xml:space="preserve">As described in the main text, its </w:t>
      </w:r>
      <w:r w:rsidR="00EA0526">
        <w:rPr>
          <w:rFonts w:ascii="Arial" w:hAnsi="Arial" w:cs="Arial"/>
        </w:rPr>
        <w:t>feature vector consists of seven features</w:t>
      </w:r>
      <w:r w:rsidR="007D2301">
        <w:rPr>
          <w:rFonts w:ascii="Arial" w:hAnsi="Arial" w:cs="Arial"/>
        </w:rPr>
        <w:t xml:space="preserve"> </w:t>
      </w:r>
      <w:r w:rsidR="007D2301">
        <w:rPr>
          <w:rFonts w:ascii="Arial" w:hAnsi="Arial" w:cs="Arial"/>
        </w:rPr>
        <w:t>(described in the</w:t>
      </w:r>
      <w:r w:rsidR="007D2301" w:rsidRPr="007D2301">
        <w:rPr>
          <w:rFonts w:ascii="Arial" w:hAnsi="Arial" w:cs="Arial"/>
        </w:rPr>
        <w:t xml:space="preserve"> Methods: </w:t>
      </w:r>
      <w:r w:rsidR="007D2301" w:rsidRPr="00313963">
        <w:rPr>
          <w:rFonts w:ascii="Arial" w:hAnsi="Arial" w:cs="Arial"/>
        </w:rPr>
        <w:t>Prediction of genes with similar tissue-wide expression profiles</w:t>
      </w:r>
      <w:r w:rsidR="007D2301">
        <w:rPr>
          <w:rFonts w:ascii="Arial" w:hAnsi="Arial" w:cs="Arial"/>
          <w:b/>
        </w:rPr>
        <w:t>)</w:t>
      </w:r>
      <w:r w:rsidR="00EA0526">
        <w:rPr>
          <w:rFonts w:ascii="Arial" w:hAnsi="Arial" w:cs="Arial"/>
        </w:rPr>
        <w:t xml:space="preserve">. </w:t>
      </w:r>
      <w:r w:rsidR="00C433A3">
        <w:rPr>
          <w:rFonts w:ascii="Arial" w:hAnsi="Arial" w:cs="Arial"/>
        </w:rPr>
        <w:t xml:space="preserve">Among all 500 positives and 500 negatives, the </w:t>
      </w:r>
      <w:r w:rsidR="00C433A3" w:rsidRPr="00AB0150">
        <w:rPr>
          <w:rFonts w:ascii="Arial" w:hAnsi="Arial" w:cs="Arial"/>
          <w:i/>
        </w:rPr>
        <w:t>ZNFX1</w:t>
      </w:r>
      <w:r w:rsidR="00C433A3">
        <w:rPr>
          <w:rFonts w:ascii="Arial" w:hAnsi="Arial" w:cs="Arial"/>
        </w:rPr>
        <w:t xml:space="preserve"> gene has the maximum number of clusters (N=50) in its promoter</w:t>
      </w:r>
      <w:r w:rsidR="005220A2">
        <w:rPr>
          <w:rFonts w:ascii="Arial" w:hAnsi="Arial" w:cs="Arial"/>
        </w:rPr>
        <w:t xml:space="preserve">; </w:t>
      </w:r>
      <w:proofErr w:type="gramStart"/>
      <w:r w:rsidR="005220A2">
        <w:rPr>
          <w:rFonts w:ascii="Arial" w:hAnsi="Arial" w:cs="Arial"/>
        </w:rPr>
        <w:t>thus</w:t>
      </w:r>
      <w:proofErr w:type="gramEnd"/>
      <w:r w:rsidR="005220A2">
        <w:rPr>
          <w:rFonts w:ascii="Arial" w:hAnsi="Arial" w:cs="Arial"/>
        </w:rPr>
        <w:t xml:space="preserve"> at the 5’ end of the </w:t>
      </w:r>
      <w:r w:rsidR="005220A2" w:rsidRPr="00A21224">
        <w:rPr>
          <w:rFonts w:ascii="Arial" w:hAnsi="Arial" w:cs="Arial"/>
          <w:i/>
        </w:rPr>
        <w:t>SLC25A32</w:t>
      </w:r>
      <w:r w:rsidR="005220A2">
        <w:rPr>
          <w:rFonts w:ascii="Arial" w:hAnsi="Arial" w:cs="Arial"/>
          <w:i/>
        </w:rPr>
        <w:t xml:space="preserve"> </w:t>
      </w:r>
      <w:r w:rsidR="005220A2">
        <w:rPr>
          <w:rFonts w:ascii="Arial" w:hAnsi="Arial" w:cs="Arial"/>
        </w:rPr>
        <w:t>promoter 38 (50-12) null clusters were padded.</w:t>
      </w:r>
      <w:bookmarkStart w:id="1" w:name="_GoBack"/>
    </w:p>
    <w:bookmarkEnd w:id="1"/>
    <w:p w:rsidR="00C433A3" w:rsidRDefault="00C433A3" w:rsidP="00A21224">
      <w:pPr>
        <w:spacing w:after="0" w:line="360" w:lineRule="auto"/>
        <w:ind w:firstLine="284"/>
        <w:rPr>
          <w:rFonts w:ascii="Arial" w:hAnsi="Arial" w:cs="Arial"/>
        </w:rPr>
      </w:pPr>
      <w:r>
        <w:rPr>
          <w:rFonts w:ascii="Arial" w:hAnsi="Arial" w:cs="Arial"/>
        </w:rPr>
        <w:t xml:space="preserve">The </w:t>
      </w:r>
      <w:r w:rsidR="00502AD6">
        <w:rPr>
          <w:rFonts w:ascii="Arial" w:hAnsi="Arial" w:cs="Arial"/>
        </w:rPr>
        <w:t>final</w:t>
      </w:r>
      <w:r w:rsidR="00B64820">
        <w:rPr>
          <w:rFonts w:ascii="Arial" w:hAnsi="Arial" w:cs="Arial"/>
        </w:rPr>
        <w:t xml:space="preserve"> </w:t>
      </w:r>
      <w:r>
        <w:rPr>
          <w:rFonts w:ascii="Arial" w:hAnsi="Arial" w:cs="Arial"/>
        </w:rPr>
        <w:t xml:space="preserve">size of the feature vector </w:t>
      </w:r>
      <w:r w:rsidR="005220A2">
        <w:rPr>
          <w:rFonts w:ascii="Arial" w:hAnsi="Arial" w:cs="Arial"/>
        </w:rPr>
        <w:t xml:space="preserve">of the </w:t>
      </w:r>
      <w:r w:rsidR="005220A2" w:rsidRPr="00A21224">
        <w:rPr>
          <w:rFonts w:ascii="Arial" w:hAnsi="Arial" w:cs="Arial"/>
          <w:i/>
        </w:rPr>
        <w:t>SLC25A32</w:t>
      </w:r>
      <w:r w:rsidR="005220A2">
        <w:rPr>
          <w:rFonts w:ascii="Arial" w:hAnsi="Arial" w:cs="Arial"/>
          <w:i/>
        </w:rPr>
        <w:t xml:space="preserve"> </w:t>
      </w:r>
      <w:r w:rsidR="005220A2">
        <w:rPr>
          <w:rFonts w:ascii="Arial" w:hAnsi="Arial" w:cs="Arial"/>
        </w:rPr>
        <w:t>promoter is: 50 + 50 + 50 + 50*82 + 50*82 + 50*82 + 50*82 = 16550.</w:t>
      </w:r>
    </w:p>
    <w:p w:rsidR="00640667" w:rsidRDefault="00A21224" w:rsidP="00A21224">
      <w:pPr>
        <w:spacing w:after="0" w:line="360" w:lineRule="auto"/>
        <w:ind w:firstLine="284"/>
        <w:rPr>
          <w:rFonts w:ascii="Arial" w:hAnsi="Arial" w:cs="Arial"/>
        </w:rPr>
      </w:pPr>
      <w:r>
        <w:rPr>
          <w:rFonts w:ascii="Arial" w:hAnsi="Arial" w:cs="Arial"/>
        </w:rPr>
        <w:t xml:space="preserve">The seven features </w:t>
      </w:r>
      <w:r w:rsidR="00640667">
        <w:rPr>
          <w:rFonts w:ascii="Arial" w:hAnsi="Arial" w:cs="Arial"/>
        </w:rPr>
        <w:t>are:</w:t>
      </w:r>
    </w:p>
    <w:p w:rsidR="00640667" w:rsidRDefault="00640667" w:rsidP="00B64820">
      <w:pPr>
        <w:spacing w:before="360" w:after="0" w:line="360" w:lineRule="auto"/>
        <w:ind w:left="284"/>
        <w:rPr>
          <w:rFonts w:ascii="Arial" w:hAnsi="Arial" w:cs="Arial"/>
        </w:rPr>
      </w:pPr>
      <w:r w:rsidRPr="00640667">
        <w:rPr>
          <w:rFonts w:ascii="Arial" w:hAnsi="Arial" w:cs="Arial"/>
        </w:rPr>
        <w:t>Feature 1</w:t>
      </w:r>
      <w:r w:rsidR="009C5E71">
        <w:rPr>
          <w:rFonts w:ascii="Arial" w:hAnsi="Arial" w:cs="Arial"/>
        </w:rPr>
        <w:t xml:space="preserve"> (size 50</w:t>
      </w:r>
      <w:r w:rsidR="00E42821">
        <w:rPr>
          <w:rFonts w:ascii="Arial" w:hAnsi="Arial" w:cs="Arial"/>
        </w:rPr>
        <w:t>; each cluster corresponds to a number</w:t>
      </w:r>
      <w:r w:rsidR="009C5E71">
        <w:rPr>
          <w:rFonts w:ascii="Arial" w:hAnsi="Arial" w:cs="Arial"/>
        </w:rPr>
        <w:t>)</w:t>
      </w:r>
      <w:r w:rsidRPr="00640667">
        <w:rPr>
          <w:rFonts w:ascii="Arial" w:hAnsi="Arial" w:cs="Arial"/>
        </w:rPr>
        <w:t>:</w:t>
      </w:r>
      <w:r>
        <w:rPr>
          <w:rFonts w:ascii="Arial" w:hAnsi="Arial" w:cs="Arial"/>
        </w:rPr>
        <w:t xml:space="preserve"> </w:t>
      </w:r>
      <w:r w:rsidRPr="00640667">
        <w:rPr>
          <w:rFonts w:ascii="Arial" w:hAnsi="Arial" w:cs="Arial"/>
        </w:rPr>
        <w:t>29,182,463,639,992,1285,1464,3585,4310,4615,4832,6679,0,0,0,0,0,0,0,0,0,0,0,0,0,0,0,0,0,0,0,0,0,0,0,0,0,0,0,0,0,0,0,0,0,0,0,0,0,0</w:t>
      </w:r>
    </w:p>
    <w:p w:rsidR="00640667" w:rsidRDefault="00640667" w:rsidP="00B64820">
      <w:pPr>
        <w:spacing w:before="360" w:after="0" w:line="360" w:lineRule="auto"/>
        <w:ind w:left="284"/>
        <w:rPr>
          <w:rFonts w:ascii="Arial" w:hAnsi="Arial" w:cs="Arial"/>
        </w:rPr>
      </w:pPr>
      <w:r>
        <w:rPr>
          <w:rFonts w:ascii="Arial" w:hAnsi="Arial" w:cs="Arial"/>
        </w:rPr>
        <w:t>Feature 2</w:t>
      </w:r>
      <w:r w:rsidR="009C5E71">
        <w:rPr>
          <w:rFonts w:ascii="Arial" w:hAnsi="Arial" w:cs="Arial"/>
        </w:rPr>
        <w:t xml:space="preserve"> (size 50</w:t>
      </w:r>
      <w:r w:rsidR="00E42821">
        <w:rPr>
          <w:rFonts w:ascii="Arial" w:hAnsi="Arial" w:cs="Arial"/>
        </w:rPr>
        <w:t>; each cluster corresponds to a number</w:t>
      </w:r>
      <w:r w:rsidR="009C5E71">
        <w:rPr>
          <w:rFonts w:ascii="Arial" w:hAnsi="Arial" w:cs="Arial"/>
        </w:rPr>
        <w:t>)</w:t>
      </w:r>
      <w:r>
        <w:rPr>
          <w:rFonts w:ascii="Arial" w:hAnsi="Arial" w:cs="Arial"/>
        </w:rPr>
        <w:t>:</w:t>
      </w:r>
    </w:p>
    <w:p w:rsidR="00640667" w:rsidRDefault="00640667" w:rsidP="00640667">
      <w:pPr>
        <w:spacing w:after="0" w:line="360" w:lineRule="auto"/>
        <w:ind w:left="284"/>
        <w:rPr>
          <w:rFonts w:ascii="Arial" w:hAnsi="Arial" w:cs="Arial"/>
        </w:rPr>
      </w:pPr>
      <w:r w:rsidRPr="00640667">
        <w:rPr>
          <w:rFonts w:ascii="Arial" w:hAnsi="Arial" w:cs="Arial"/>
        </w:rPr>
        <w:t>91,86,63,56,88,50,95,93,69,77,119,45,0,0,0,0,0,0,0,0,0,0,0,0,0,0,0,0,0,0,0,0,0,0,0,0,0,0,0,0,0,0,0,0,0,0,0,0,0,0</w:t>
      </w:r>
    </w:p>
    <w:p w:rsidR="00640667" w:rsidRDefault="00640667" w:rsidP="00B64820">
      <w:pPr>
        <w:spacing w:before="360" w:after="0" w:line="360" w:lineRule="auto"/>
        <w:ind w:left="284"/>
        <w:rPr>
          <w:rFonts w:ascii="Arial" w:hAnsi="Arial" w:cs="Arial"/>
        </w:rPr>
      </w:pPr>
      <w:r>
        <w:rPr>
          <w:rFonts w:ascii="Arial" w:hAnsi="Arial" w:cs="Arial"/>
        </w:rPr>
        <w:t>Feature3</w:t>
      </w:r>
      <w:r w:rsidR="009C5E71">
        <w:rPr>
          <w:rFonts w:ascii="Arial" w:hAnsi="Arial" w:cs="Arial"/>
        </w:rPr>
        <w:t xml:space="preserve"> (size 50</w:t>
      </w:r>
      <w:r w:rsidR="00E42821">
        <w:rPr>
          <w:rFonts w:ascii="Arial" w:hAnsi="Arial" w:cs="Arial"/>
        </w:rPr>
        <w:t>; each cluster corresponds to a number</w:t>
      </w:r>
      <w:r w:rsidR="009C5E71">
        <w:rPr>
          <w:rFonts w:ascii="Arial" w:hAnsi="Arial" w:cs="Arial"/>
        </w:rPr>
        <w:t>)</w:t>
      </w:r>
      <w:r>
        <w:rPr>
          <w:rFonts w:ascii="Arial" w:hAnsi="Arial" w:cs="Arial"/>
        </w:rPr>
        <w:t>:</w:t>
      </w:r>
    </w:p>
    <w:p w:rsidR="00C433A3" w:rsidRDefault="00C433A3" w:rsidP="00640667">
      <w:pPr>
        <w:spacing w:after="0" w:line="360" w:lineRule="auto"/>
        <w:ind w:left="284"/>
        <w:rPr>
          <w:rFonts w:ascii="Arial" w:hAnsi="Arial" w:cs="Arial"/>
        </w:rPr>
      </w:pPr>
      <w:r w:rsidRPr="00C433A3">
        <w:rPr>
          <w:rFonts w:ascii="Arial" w:hAnsi="Arial" w:cs="Arial"/>
        </w:rPr>
        <w:t>2385.9826388899987,2361.68648208,1454.3738367000005,1065.10314959,2039.84216943,996.9935362599999,3315.2363313399987,2193.0304084799986,1542.1230533000003,1816.4809653600005,3343.355312249997,1080.09005878,0.0,0.0,0.0,0.0,0.0,0.0,0.0,0.0,0.0,0.0,0.0,0.0,0.0,0.0,0.0,0.0,0.0,0.0,0.0,0.0,0.0,0.0,0.0,0.0,0.0,0.0,0.0,0.0,0.0,0.0,0.0,0.0,0.0,0.0,0.0,0.0,0.0,0.0,0,0</w:t>
      </w:r>
    </w:p>
    <w:p w:rsidR="00C433A3" w:rsidRDefault="00C433A3" w:rsidP="00B64820">
      <w:pPr>
        <w:spacing w:before="360" w:after="0" w:line="360" w:lineRule="auto"/>
        <w:ind w:left="284"/>
        <w:rPr>
          <w:rFonts w:ascii="Arial" w:hAnsi="Arial" w:cs="Arial"/>
        </w:rPr>
      </w:pPr>
      <w:r>
        <w:rPr>
          <w:rFonts w:ascii="Arial" w:hAnsi="Arial" w:cs="Arial"/>
        </w:rPr>
        <w:t>Feature 4</w:t>
      </w:r>
      <w:r w:rsidR="00474360">
        <w:rPr>
          <w:rFonts w:ascii="Arial" w:hAnsi="Arial" w:cs="Arial"/>
        </w:rPr>
        <w:t xml:space="preserve"> (size 50*82</w:t>
      </w:r>
      <w:r w:rsidR="00E42821">
        <w:rPr>
          <w:rFonts w:ascii="Arial" w:hAnsi="Arial" w:cs="Arial"/>
        </w:rPr>
        <w:t>; each cluster corresponds to a sub-vector of size 82, since binding sites of 82 TFs were detected</w:t>
      </w:r>
      <w:r w:rsidR="00474360">
        <w:rPr>
          <w:rFonts w:ascii="Arial" w:hAnsi="Arial" w:cs="Arial"/>
        </w:rPr>
        <w:t>)</w:t>
      </w:r>
      <w:r>
        <w:rPr>
          <w:rFonts w:ascii="Arial" w:hAnsi="Arial" w:cs="Arial"/>
        </w:rPr>
        <w:t>:</w:t>
      </w:r>
    </w:p>
    <w:p w:rsidR="002442DC" w:rsidRDefault="002442DC" w:rsidP="00640667">
      <w:pPr>
        <w:spacing w:after="0" w:line="360" w:lineRule="auto"/>
        <w:ind w:left="284"/>
        <w:rPr>
          <w:rFonts w:ascii="Arial" w:hAnsi="Arial" w:cs="Arial"/>
        </w:rPr>
      </w:pPr>
      <w:r w:rsidRPr="002442DC">
        <w:rPr>
          <w:rFonts w:ascii="Arial" w:hAnsi="Arial" w:cs="Arial"/>
        </w:rPr>
        <w:t>0,0,2,1,1,0,0,1,1,2,2,2,5,5,3,2,2,2,10,7,3,0,1,1,0,0,4,0,0,2,1,1,2,0,2,0,0,8,1,1,1,3,0,0,5,1,1,0,1,0,0,3,4,11,5,4,0,0,1,1,2,4,8,10,2,0,0,1,2,2,3,1,3,0,0,2,3,4,11,13,7,0,2,2,3,1,1,1,3,3,1,2,1,2,0,5,4,3,2,2,7,4,2,0,1,1,3,1,2,0,0,1,1,1,3,2,2,0,0,0,1,1,1,5,2,2,5,6,1,0,0,0,2,3,0,9,3,3,0,1,2,3,0,4,3,3,2,2,0,3,2,0,1,2,1,3,3,0,4,5,6,8,3,0,2,2,1,0,1,1,0,0,1,2,2,1,2,1,1,0,2,1,4,1,0,1,0,2,1,0,1,2,1,4,2,2,4,2,2,1,0,2,2,2,2,1,2,2,1,1,2,1,1,0,0,0,2,7,3,1,1,4,0,3,2,4,2,3,3,3,1,0,2,1,2,1,6,0,0,0,2,1,</w:t>
      </w:r>
      <w:r w:rsidRPr="002442DC">
        <w:rPr>
          <w:rFonts w:ascii="Arial" w:hAnsi="Arial" w:cs="Arial"/>
        </w:rPr>
        <w:lastRenderedPageBreak/>
        <w:t>1,5,2,0,1,1,5,0,1,1,2,3,1,1,1,1,0,1,0,0,2,0,0,1,0,1,0,1,1,0,0,2,1,0,1,1,3,1,2,1,0,0,2,1,2,1,4,4,2,4,1,1,3,0,0,1,2,0,1,1,0,3,1,1,2,2,0,0,1,1,4,3,3,2,2,2,2,1,2,0,0,3,1,0,0,0,1,1,1,2,1,1,1,1,0,0,0,3,0,3,1,0,5,0,2,2,3,1,1,2,3,1,0,4,2,4,3,2,4,3,3,2,1,1,7,5,7,2,11,11,1,5,1,0,3,1,1,0,1,6,1,4,3,7,1,2,1,2,2,0,5,4,2,1,1,4,5,1,4,0,1,1,2,3,1,1,2,0,0,0,0,2,1,3,0,0,1,1,1,1,1,1,1,1,3,1,3,1,1,2,2,4,0,0,1,0,0,3,3,3,2,1,2,2,1,1,4,3,4,0,1,1,0,1,3,2,1,0,0,0,1,6,5,1,0,2,0,0,2,2,3,1,2,2,2,1,1,2,2,1,3,0,0,0,2,1,0,2,5,0,2,2,2,2,1,4,1,3,1,3,3,2,1,3,2,2,2,1,8,2,3,2,0,3,3,1,1,4,4,6,2,2,6,2,7,4,2,1,9,6,8,4,2,2,3,6,5,1,1,0,0,1,0,6,3,3,1,2,2,2,1,4,5,1,1,5,3,3,2,5,4,1,6,1,0,1,2,5,7,5,6,0,0,0,1,3,4,6,1,1,2,1,1,3,0,1,2,1,6,0,2,1,2,3,3,5,3,3,2,3,2,6,3,3,4,5,6,3,2,0,8,7,8,1,11,11,1,4,5,4,3,0,0,0,1,2,3,3,2,9,0,1,2,2,1,0,1,3,0,2,2,3,5,1,6,2,2,1,2,2,0,2,7,0,0,0,0,1,3,6,1,1,1,0,0,5,0,0,0,0,1,0,1,0,1,2,0,5,4,4,0,3,1,2,3,3,0,2,1,1,1,0,10,8,11,0,11,10,1,0,5,5,2,0,0,0,1,0,2,3,3,3,0,2,0,1,0,0,4,4,1,0,0,3,3,2,2,1,1,0,1,0,1,0,0,0,1,1,2,2,2,0,2,3,0,0,0,1,2,1,1,0,5,1,2,2,1,0,2,2,1,0,1,0,0,1,2,2,1,1,3,0,0,3,3,1,3,3,0,0,3,7,2,0,1,0,0,1,1,8,5,1,1,1,0,1,3,1,5,3,3,2,0,0,2,0,1,4,2,5,4,2,4,2,1,5,5,0,0,0,0,2,0,2,1,1,2,2,2,1,1,2,2,2,4,1,3,3,2,0,1,2,1,0,2,12,1,9,1,1,3,12,3,0,1,2,1,1,1,1,18,16,1,3,2,0,1,0,1,1,1,6,2,3,11,14,1,1,2,3,3,1,2,2,1,0,4,13,12,2,4,1,1,0,1,0,3,4,1,0,0,0,0,1,0,1,0,1,2,0,0,0,0,1,1,1,6,0,1,1,3,0,1,0,3,2,1,3,0,4,1,0,2,4,1,0,0,0,3,2,4,0,7,7,0,0,0,1,2,0,0,0,0,0,0,2,3,8,2,0,0,0,0,0,1,1,1,0,0,3,3,4,2,0,1,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Pr="002442DC">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Pr="002442DC">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p>
    <w:p w:rsidR="00DA0B5C" w:rsidRDefault="00DA0B5C" w:rsidP="00B64820">
      <w:pPr>
        <w:spacing w:before="360" w:after="0" w:line="360" w:lineRule="auto"/>
        <w:ind w:left="284"/>
        <w:rPr>
          <w:rFonts w:ascii="Arial" w:hAnsi="Arial" w:cs="Arial"/>
        </w:rPr>
      </w:pPr>
      <w:r>
        <w:rPr>
          <w:rFonts w:ascii="Arial" w:hAnsi="Arial" w:cs="Arial"/>
        </w:rPr>
        <w:t>Feature 5 (</w:t>
      </w:r>
      <w:r w:rsidR="002442DC">
        <w:rPr>
          <w:rFonts w:ascii="Arial" w:hAnsi="Arial" w:cs="Arial"/>
        </w:rPr>
        <w:t xml:space="preserve">size </w:t>
      </w:r>
      <w:r>
        <w:rPr>
          <w:rFonts w:ascii="Arial" w:hAnsi="Arial" w:cs="Arial"/>
        </w:rPr>
        <w:t>50*82</w:t>
      </w:r>
      <w:r w:rsidR="00980966">
        <w:rPr>
          <w:rFonts w:ascii="Arial" w:hAnsi="Arial" w:cs="Arial"/>
        </w:rPr>
        <w:t>; each cluster corresponds to a sub-vector of size 82, since binding sites of 82 TFs were detected</w:t>
      </w:r>
      <w:r>
        <w:rPr>
          <w:rFonts w:ascii="Arial" w:hAnsi="Arial" w:cs="Arial"/>
        </w:rPr>
        <w:t>):</w:t>
      </w:r>
    </w:p>
    <w:p w:rsidR="002442DC" w:rsidRDefault="002442DC" w:rsidP="00640667">
      <w:pPr>
        <w:spacing w:after="0" w:line="360" w:lineRule="auto"/>
        <w:ind w:left="284"/>
        <w:rPr>
          <w:rFonts w:ascii="Arial" w:hAnsi="Arial" w:cs="Arial"/>
        </w:rPr>
      </w:pPr>
      <w:r w:rsidRPr="002442DC">
        <w:rPr>
          <w:rFonts w:ascii="Arial" w:hAnsi="Arial" w:cs="Arial"/>
        </w:rPr>
        <w:t>0,0,0,0,0,0,0,0,0,0,0,0,0,0,0,0,0,0,0,0,0,0,0,0,0,0,0,0,0,0,0,0,0,0,0,0,0,0,0,0,0,0,0,0,0,0,0,0,0,0,0,0,0,0,1,0,0,0,0,0,0,0,2,0,0,0,0,0,0,0,0,0,0,0,0,0,1,0,0,0,0,0,1,1,0,0,0,0,2,2,0,0,0,0,0,1,1,1,0,0,1,0,0,0,0,0,0,0,1,0,0,0,0,0,0,0,0,0,0,0,0,0,0,2,0,0,0,0,0,0,0,0,0,0,0,0,0,0,0,0,1,0,0,0,0,0,0,0,0,0,0,0,0,0,0,2,2,0,0,0,0,0,0,0,1,1,0,0,0,0,0,0,0,0,0,0,0,0,0,0,0,0,0,0,0,0,0,0,0,0,0,0,0,0,0,0,0,0,0,0,0,0,0,0,0,0,0,0,0,0,0,0,0,0,0,0,0,0,0,0,0,0,0,0,0,0,0,0,0,0,0,0,0,0,0,0,0,0,0,0,0,0,0,0,0,0,0,0,0,0,0,0,0,0,0,0,0,0,0,0,0,0,0,0,0,0,0,0,0,0,0,0,0,0,0,0,0,0,0,0,0,0,0,0,0,0,0,0,0,0,0,0,0,0,0,0,0,0,0,0,0,0,0,0,0,0,0,0,0,0,0,0,0,1,1,0,0,1,0,0,0,0,0,0,0,0,0,0,0,0,0,0,0,0,0,0,0,0,0,0,0,0,0,0,0,0,0,0,0,0,0,0,0,0,0,0,0,0,1,1,0,0,0,0,0,0,0,0,0,0,0,0,0,0,0,0,0,0,0,0,0,1,0,1,0,0,0,0,0,0,0,0,0,0,0,0,0,0,1,0,0,0,0,0,0,0,0,0,0,0,0,0,0,0,0,0,0,0,0,0,0,0,0,0,0,0,0,0,0,0,0,0,0,0,0,0,0,0,0,0,0,0,0,0,0,0,0,0,0,0,0,0,0,0,0,0,0,0,0,0,0,0,0,1,0,0,0,0,0,0,0,0,0,0,0,0,0,0,0,0,0,0,0,0,0,0,0,0,0,0,0,0,0,0,0,0,0,0,0,0,0,0,0,0,1,0,0,0,0,0,0,1,0,0,0,0,0,0,0,0,0,0,0,0,0,0,0,0,0,1,0,0,0,0,0,0,0,0,0,0,0,0,0,0,0,0,0,0,0,0,0,0,0,0,1,1,0,0,1,0,0,0,0,0,0,0,0,0,0,0,0,0,0,0,0,0,0,1,0,1,0,0,0,0,0,0,0,0,0,0,0,0,0,0,0,1,1,1,0,0,0,0,0,0,0,0,1,0,1,1,1,0,0,0,0,0,0,0,0,0,1,1,0,0,0,0,0,0,0,0,0,0,0,0,0,0,0,0,0,0,0,0,0,0,0,0,0,0,0,0,0,0,0,0,0,0,0,0,0,0,0,0,0,0,0,0,0,0,0,0,0,0,0,0,0,0,0,0,0,0,2,2,0,0,0,0,0,0,0,0,0,0,0,0,0,0,0,0,1,1,0,0,0,0,0,0,0,0,0,0,0,0,0,1,0,0,0,0,0,0,0,0,0,0,0,0,0,0,0,0,0,0,0,0,0,0,0,0,0,0,0,0,0,0,0,0,0,0,0,0,0,0,0,0,0,0,0,0,0,0,0,0,0,0,0,0,0,0,0,0,0,0,0,0,0,1,0,0,0,0,0,0,0,1,0,0,0,0,0,0,0,0,0,0,0,0,0,0,0,0,1,0,0,0,0,0,0,0,0,0,0,0,1,0,0,0,0,0,0,0,0,0,0,0,0,0,0,0,1,0,0,0,0,0,0,0,0,0,0,0,0,0,0,0,0,0,0,0,0,0,0,0,0,0,0,0,0,0,0,0,0,0,3,2,0,0,0,0,0,0,0,0,0,0,0,1,0,1,1,0,0,1,0,0,0,0,0,0,0,0,0,0,1,0,0,0,0,0,0,0,0,0,0,0,0,0,0,0,0,0,0,0,0,0,0,0,0,0,0,0,0,0,0,0,0,0,0,0,0,0,0,0,0,0,0,0,0,0,0,0,0,0,0,0,1,1,0,0,0,0,0,0,0,0,0,0,0,1,0,1,0,0,0,0,0,0,0,0,0,0,0,0,0,1,0,0,0,0,0,0,</w:t>
      </w:r>
      <w:r w:rsidRPr="002442DC">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Pr="002442DC">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p>
    <w:p w:rsidR="00FC78D0" w:rsidRDefault="00FC78D0" w:rsidP="00B64820">
      <w:pPr>
        <w:spacing w:before="360" w:after="0" w:line="360" w:lineRule="auto"/>
        <w:ind w:left="284"/>
        <w:rPr>
          <w:rFonts w:ascii="Arial" w:hAnsi="Arial" w:cs="Arial"/>
        </w:rPr>
      </w:pPr>
      <w:r>
        <w:rPr>
          <w:rFonts w:ascii="Arial" w:hAnsi="Arial" w:cs="Arial"/>
        </w:rPr>
        <w:t>Feature 6 (</w:t>
      </w:r>
      <w:r w:rsidR="00F235C8">
        <w:rPr>
          <w:rFonts w:ascii="Arial" w:hAnsi="Arial" w:cs="Arial"/>
        </w:rPr>
        <w:t xml:space="preserve">size </w:t>
      </w:r>
      <w:r>
        <w:rPr>
          <w:rFonts w:ascii="Arial" w:hAnsi="Arial" w:cs="Arial"/>
        </w:rPr>
        <w:t>50*82</w:t>
      </w:r>
      <w:r w:rsidR="00980966">
        <w:rPr>
          <w:rFonts w:ascii="Arial" w:hAnsi="Arial" w:cs="Arial"/>
        </w:rPr>
        <w:t>; each cluster corresponds to a sub-vector of size 82, since binding sites of 82 TFs were detected</w:t>
      </w:r>
      <w:r>
        <w:rPr>
          <w:rFonts w:ascii="Arial" w:hAnsi="Arial" w:cs="Arial"/>
        </w:rPr>
        <w:t>):</w:t>
      </w:r>
    </w:p>
    <w:p w:rsidR="00FC78D0" w:rsidRDefault="00F235C8" w:rsidP="00640667">
      <w:pPr>
        <w:spacing w:after="0" w:line="360" w:lineRule="auto"/>
        <w:ind w:left="284"/>
        <w:rPr>
          <w:rFonts w:ascii="Arial" w:hAnsi="Arial" w:cs="Arial"/>
        </w:rPr>
      </w:pPr>
      <w:r w:rsidRPr="00F235C8">
        <w:rPr>
          <w:rFonts w:ascii="Arial" w:hAnsi="Arial" w:cs="Arial"/>
        </w:rPr>
        <w:lastRenderedPageBreak/>
        <w:t>0,0,6.4371,3.330218,1.202959,0,0,0.239195,1.318027,4.52347,4.61180282,3.565039,25.02170629,16.6303671,13.859507,10.2826226,7.4529656,5.5466168,37.775871,20.4868042,7.18155,0,1.46131,4.79225,0,0,10.427462,0,0,11.44994102,1.54421,1.3136223,10.62371001,0,5.21545,0,0,58.5492148,1.12562,0.006805,1.4183,6.5335303,0,0,14.528978,3.4271183,3.118626,0,4.510109,0,0,12.3186782,19.47107698,42.6413915,20.559286,24.081517,0,0,4.75247,4.4223206,10.9666359,12.822696,61.7592239,51.2670992,7.186443,0,0,1.806249,6.214895,5.738067,11.48295,2.652475,10.1767796,0,0,10.6455628,21.2101682,11.696454,47.6979073,71.82462368,49.6734134,0,15.403929,15.652857,16.407872,6.12412,6.184248,2.43036,31.36454842,27.454761,5.04756,4.489518,7.0086286,3.8546034,0,22.6708444,14.661351,22.8922556,11.9826662,6.959328,38.713255,24.3350781,18.973933,0,6.96542,8.38056,9.118061,1.735363,14.922353,0,0,3.03418956,3.544702,3.5208683,13.46658823,15.98820673,8.98155,0,0,0,9.333328,6.20914,9.225794,33.3811204,10.102094,9.178989,16.379263,25.1746405,5.339112,0,0,0,4.79311,19.749946,0,24.7747244,8.050068,11.5625758,0,6.29712,18.316348,5.44606814,0,16.5422358,6.911471,5.6380722,4.915603,9.636118,0,14.169649,13.06332,0,1.296868,3.6534932,7.2190478,30.346499,32.638507,0,17.0213276,15.435133,22.0978959,49.29057732,8.986923,0,20.354899,20.375737,2.547475,0,2.54288,6.451416,0,0,1.883955,6.576267,8.35242231,1.712953,17.808271,1.685857,3.324423,0,8.3878236,1.311107,21.910602,3.1445599,0,3.65065,0,5.96582,2.334,0,1.779821,10.7892239,5.6385901,14.36785066,13.3227752,14.1592468,9.86347232,4.19174646,4.79229,2.99279,0,14.66746,7.883636,7.49318,6.880509,1.892873,6.5750076,7.649604,3.596781,1.3085675,6.561239,5.048943,8.40365,0,0,0,6.45250689,21.7690652,15.068748,1.1037399,3.51953792,13.884188,0,11.6227052,11.8059709,10.9257637,11.6153252,9.2762372,7.713235,14.809604,4.77586289,0,6.032066,1.714326,6.609988,1.8197446,17.2800672,0,0,0,10.7610872,1.625694,5.1775633,25.21990836,6.24071,0,2.86477,3.07309,15.870325,0,1.665178,8.726555,5.80675842,11.182248,5.637109,4.809869,2.8903003,3.312174,0,2.664297,0,0,8.139229,0,0,0.2600949,0,6.51352,0,7.37048,1.492289,0,0,6.638541,1.336142,0,3.977724,3.61597,18.0699715,2.88338073,10.68457,6.64566,0,0,1.988201,2.607719,1.399571,4.1791702,13.3420756,9.300045,6.917618,17.8606308,3.483722,3.37689,20.856815,0,0,1.781325,9.1343516,0,5.845554,4.928615,0,9.7203553,3.765178,6.617629,6.4736589,7.2148238,0,0,2.783292,3.78016,14.20793376,21.683925,22.730506,5.159571,6.0549044,14.2518802,4.2505328,2.613178,4.614648,0,0,16.69826,5.504629,0,0,0,3.780779,4.042437,5.902784,4.579276,4.69124,5.764015,2.868129,4.061047,0,0,0,11.0495794,0,7.920862,2.937215,0,21.5695916,0,3.272591,7.665925,5.453415,3.22278,1.44802,6.38405,14.7398842,5.800738,0,11.783145,6.570113,13.41312336,14.04865,14.3908924,11.40735261,5.2792414,7.8443,3.94628,2.47</w:t>
      </w:r>
      <w:r w:rsidRPr="00F235C8">
        <w:rPr>
          <w:rFonts w:ascii="Arial" w:hAnsi="Arial" w:cs="Arial"/>
        </w:rPr>
        <w:lastRenderedPageBreak/>
        <w:t>452,2.4735559,28.3667972,14.130628,31.6195146,8.6315974,52.3521887,49.916423,2.696641,21.8558253,4.736182,0,8.79729,2.507761,4.45294,0,3.0225616,30.653873,4.012133,24.6211368,10.98351394,34.3953259,5.54414,7.6441828,3.882746,7.5760319,11.8644218,0,18.4499945,23.217838,11.13236372,7.78871,2.412252,14.352453,25.5151608,9.561148,12.8107794,0,1.602273,2.117457,5.0875641,14.901501,5.4807094,1.938559,8.0224572,0,0,0,0,7.50907,0.932229,21.834177,0,0,1.319007,3.043893,1.25472081,2.532628,2.267056,8.078978,5.103908,5.2198846,4.2374116,1.260421,11.914383,8.166845,7.031737,12.15952,8.152855,21.50612,0,0,7.137108,0,0,5.47886766,11.5690612,11.3688165,10.4559539,5.263806,11.97937,10.80995,7.69395,8.925077,4.801193,6.997792,4.385848,0,5.4397737,5.480385,0,7.9857451,10.387897,5.546339,3.379273,0,0,0,1.712383,17.8878609,24.001652,6.4301529,0,7.7629033,0,0,7.2010973,6.6415788,14.6894946,9.6278794,13.039597,7.793934,5.61503402,6.560614,7.331259,5.260435,9.0853338,8.120085,6.3417618,0,0,0,7.1208131,6.262172,0,12.3791201,21.3879719,0,5.85816,6.2748,9.121685,8.536976,0.966982,17.950111,2.057623,12.414836,1.958642,16.393453,14.1524031,7.192637,13.443377,16.707116,11.852347,11.1777402,7.530631,2.8652679,32.95296,19.115418,18.258621,6.87343,0,11.97868,11.065476,4.813555,6.7402496,21.9050882,23.5818412,24.5817023,5.810732,4.9223973,31.20980322,7.96746073,13.87137,9.7323,3.84242,15.502565,14.8434008,11.792612,13.2716124,15.3573084,5.8756726,5.760672,10.149555,35.1897306,8.835947,1.840247,3.160751,0,0,4.979129,0,23.6539208,6.010493,18.2906748,5.483547,8.935238,17.544296,4.78309467,1.4574853,11.0152768,35.2898676,18.727979,0.28533,18.76272,25.26038096,15.514802,9.521229,14.218066,13.2441834,1.843372,18.6702812,1.569839,0,0.235081,5.8833392,23.335513,18.2689523,22.13392336,30.5990674,0,0,0,8.329538,19.74789,20.252816,31.733088,9.049221,3.556327,12.131523,5.728435,1.9375569,13.5538154,0,4.800062,10.126631,5.3957556,25.4270128,0,14.265326,9.264229,8.197529,23.65988,19.85325,27.64388,15.4860844,11.7444571,4.7615686,11.0135029,7.7684151,19.2929329,7.6066392,6.3622935,22.3610444,26.87135313,33.53875,22.4086,19.35967,0,26.4236468,25.319864,25.961173,5.2945183,58.7486843,57.608661,0.027767,9.0528808,26.278127,20.699866,9.693516,0,0,0,2.61286249,5.5664784,11.750611,12.4680717,7.5659705,46.1746862,0,1.42674,6.6937843,3.430791,4.5169648,0,1.450869,6.61266,0,10.103784,10.42761,10.929757,11.8634878,2.2925396,14.0108268,7.726079,7.791244,1.485743,3.4271052,7.486121,0,11.64786576,28.7700426,0,0,0,0,1.77128,5.135124,22.906931,3.71637,0.04541,3.605696,0,0,17.0140258,0,0,0,0,8.601802,0,1.76241,0,1.292232,5.07012,0,22.55665,36.073274,33.544894,0,9.7708029,3.8654791,5.387155,15.2923524,15.305913,0,5.0031524,4.65104,3.37199,2.95073,0,24.9148074,19.199403,25.7715132,0,42.9982246,32.944904,4.901177,0,12.44265,10.956</w:t>
      </w:r>
      <w:r w:rsidRPr="00F235C8">
        <w:rPr>
          <w:rFonts w:ascii="Arial" w:hAnsi="Arial" w:cs="Arial"/>
        </w:rPr>
        <w:lastRenderedPageBreak/>
        <w:t>963,5.43497,0,0,0,3.931396,0,5.220212,7.5935587,14.83705284,16.1069573,0,3.18750954,0,8.3815478,0,0,11.2304385,16.388768,3.62936592,0,0,14.574589,8.5920174,4.7857066,2.992527,2.658561,4.444265,0,3.469512,0,5.419407,0,0,0,6.41494,6.6303,10.750784,12.24824,7.63915,0,16.28626284,16.172162,0,0,0,8.2297104,4.232321,0.24484,1.314324,0,25.0694278,11.199101,7.820146,3.0235699,0.674689,0,13.93084,16.76112,1.115092,0,0.172255,0,0,1.73508446,6.337387,7.0474541,5.58672551,4.397966,16.02039,0,0,18.3396069,7.7711156,0.897958,9.1869858,20.4185645,0,0,16.648745,40.590847,9.287308,0,2.229647,0,0,7.262003,1.8676934,27.9919086,16.726224,3.041691,1.4417351,1.594864,0,3.70904227,10.5602629,8.822306,20.3854858,14.8587318,8.059947,9.693882,0,0,7.416239,0,1.589705,7.8994746,6.6606144,23.459349,26.064206,7.594103,13.2449889,4.513834,6.0122211,27.6903623,27.3843338,0,0,0,0,8.807986,0,4.140072,9.65113042,3.45002,14.490545,5.20522,5.84136171,3.419297,5.782664,12.6619777,10.648248,11.8595452,15.0198708,2.5429319,16.420601,17.5564361,13.488826,0,1.46131,7.18666,1.4790672,0,15.89874,21.916286,4.494509,34.56263562,5.852552,5.585439,8.16581211,82.2919814,9.87105,0,0.86648,9.6206399,5.48335,5.23875,5.35883,1.143268,122.0897279,106.302094,5.577597,13.4749256,4.92987,0,1.799803,0,2.037724,4.9401861,7.1285964,18.3517254,5.096974,17.2708667,47.9968498,121.7704666,16.531474,8.330826,6.4078758,15.9130948,12.1003048,1.5018434,4.373704,4.763686,2.1728966,0,12.538512,30.489547,40.4899806,10.444622,23.1306726,5.094198,6.516658,0,3.1849362,0,7.7731897,22.91617056,3.3795605,0,0,0,0,1.51357,0,1.171165,0,2.098325,9.765621,0,0,0,0,5.4497097,3.073275,4.9248622,21.87459,0,1.150585,7.370317,11.40219,0,1.31606,0,10.8970292,5.3204668,6.670066,9.0689273,0,18.73594036,0.411401,0,3.7499246,22.3088376,0.66261,0,0,0,6.157856,2.96035,7.309566,0,31.3549197,31.927536,0,0,0,0.860309,4.593509,0,0,0,0,0,0,9.5335228,10.467327,53.2480292,15.617885,0,0,0,0,0,9.2701275,2.60157,4.68036922,0,0,13.181188,17.3898174,20.9244772,15.4981406,0,0.875504,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Pr="00F235C8">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Pr="00F235C8">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p>
    <w:p w:rsidR="002C258C" w:rsidRPr="0059297D" w:rsidRDefault="002C258C" w:rsidP="00980966">
      <w:pPr>
        <w:spacing w:before="360" w:after="0" w:line="360" w:lineRule="auto"/>
        <w:ind w:left="284"/>
        <w:rPr>
          <w:rFonts w:ascii="Arial" w:hAnsi="Arial" w:cs="Arial"/>
        </w:rPr>
      </w:pPr>
      <w:r w:rsidRPr="0059297D">
        <w:rPr>
          <w:rFonts w:ascii="Arial" w:hAnsi="Arial" w:cs="Arial"/>
        </w:rPr>
        <w:t>Feature 7 (size 50*82</w:t>
      </w:r>
      <w:r w:rsidR="00980966">
        <w:rPr>
          <w:rFonts w:ascii="Arial" w:hAnsi="Arial" w:cs="Arial"/>
        </w:rPr>
        <w:t>; each cluster corresponds to a sub-vector of size 82, since binding sites of 82 TFs were detected</w:t>
      </w:r>
      <w:r w:rsidRPr="0059297D">
        <w:rPr>
          <w:rFonts w:ascii="Arial" w:hAnsi="Arial" w:cs="Arial"/>
        </w:rPr>
        <w:t>):</w:t>
      </w:r>
    </w:p>
    <w:p w:rsidR="00A1464A" w:rsidRPr="00073308" w:rsidRDefault="001D6824" w:rsidP="002C258C">
      <w:pPr>
        <w:spacing w:after="0" w:line="360" w:lineRule="auto"/>
        <w:ind w:left="284"/>
        <w:rPr>
          <w:rFonts w:ascii="Arial" w:hAnsi="Arial" w:cs="Arial"/>
        </w:rPr>
      </w:pPr>
      <w:r w:rsidRPr="001D6824">
        <w:rPr>
          <w:rFonts w:ascii="Arial" w:hAnsi="Arial" w:cs="Arial"/>
        </w:rPr>
        <w:t>0,0,0,0,0,0,0,0,0,0,0,0,0,0,0,0,0,0,0,0,0,0,0,0,0,0,0,0,0,0,0,0,0,0,0,0,0,0,0,0,0,0,0,0,0,0,0,0,0,0,0,0,0,0,9.738325,0,0,0,0,0,0,0,22.1987891,0,0,0,0,0,0,0,0,0,0,0,0,0,11.835414,0,0,0,0,0,11.49453,11.4818,0,0,0,0,26.1168,23.83206,0,0,0,0,0,11.174651,12.473274,12.356385,0,0,11.519381,0,0,0,0,0,0,0,13.031114,0,0,0,0,0,0,0,0,0,0,0,0,0,0,21.074622,0,0,0,0,0,0,0,0,0,0,0,0,0,0,0,0,15.827793,0,0,0,0,0,0,0,0,0,0,0,0,0,0,28.651382,28.097924,0,0,0,0,0,0,0,11.49453,11.4818,0,0,0,0,0,0,0,0,0,0,0,0,0,0,0,0,0,0,0,0,0,0,0,0,0,0,0,0,0,0,0,0,0,0,0,0,0,0,0,0,0,0,0,0,0,0,0,0,0,0,0,0,0,0,0,0,0,0,0,0,0,0,0,0,0,0,0,0,0,0,0,0,0,0,0,0,0,0,0,0,0,0,0,0,0,0,0,0,0,0,0,0,0,0,0,0,0,0,0,0,0,0,0,0,0,0,0,0,0,0,0,0,0,0,0,0,0,0,0,0,0,0,0,0,0,0,0,0,0,0,0,0,0,0,0,0,0,0,0,0,0,0,0,0,0,0,0,11.346684,12.308268,0,0,12.7254686,0,0,0,0,0,0,0,0,0,0,0,0,0,0,0,0,0,0,0,0,0,0,0,0,0,0,0,0,0,0,0,0,0,0,0,0,0,0,0,0,11.798666,12.5330393,0,0,0,0,0,0,0,0,0,0,0,0,0,0,0,0,0,0,0,0,0,11.6335868,0,9.1569369,0,0,0,0,0,0,0,0,0,0,0,0,0,0,10.964289,0,0,0,0,0,0,0,0,0,0,0,0,0,0,0,0</w:t>
      </w:r>
      <w:r w:rsidRPr="001D6824">
        <w:rPr>
          <w:rFonts w:ascii="Arial" w:hAnsi="Arial" w:cs="Arial"/>
        </w:rPr>
        <w:lastRenderedPageBreak/>
        <w:t>,0,0,0,0,0,0,0,0,0,0,0,0,0,0,0,0,0,0,0,0,0,0,0,0,0,0,0,0,0,0,0,0,0,0,0,0,0,0,0,0,0,0,0,0,0,0,0,0,9.7757848,0,0,0,0,0,0,0,0,0,0,0,0,0,0,0,0,0,0,0,0,0,0,0,0,0,0,0,0,0,0,0,0,0,0,0,0,0,0,0,0,13.443377,0,0,0,0,0,0,10.861999,0,0,0,0,0,0,0,0,0,0,0,0,0,0,0,0,0,15.502565,0,0,0,0,0,0,0,0,0,0,0,0,0,0,0,0,0,0,0,0,0,0,0,0,16.1611,18.727979,0,0,11.21753962,0,0,0,0,0,0,0,0,0,0,0,0,0,0,0,0,0,0,11.36037,0,10.91047,0,0,0,0,0,0,0,0,0,0,0,0,0,0,0,11.50036,11.713685,11.6113,0,0,0,0,0,0,0,0,10.755594,0,11.64212,11.59865,11.66572,0,0,0,0,0,0,0,0,0,11.867777,12.155344,0,0,0,0,0,0,0,0,0,0,0,0,0,0,0,0,0,0,0,0,0,0,0,0,0,0,0,0,0,0,0,0,0,0,0,0,0,0,0,0,0,0,0,0,0,0,0,0,0,0,0,0,0,0,0,0,0,0,24.94099,25.656737,0,0,0,0,0,0,0,0,0,0,0,0,0,0,0,0,11.4040946,11.186177,0,0,0,0,0,0,0,0,0,0,0,0,0,12.100188,0,0,0,0,0,0,0,0,0,0,0,0,0,0,0,0,0,0,0,0,0,0,0,0,0,0,0,0,0,0,0,0,0,0,0,0,0,0,0,0,0,0,0,0,0,0,0,0,0,0,0,0,0,0,0,0,0,0,0,0,0,13.211569,0,0,0,0,0,0,0,9.9269822,0,0,0,0,0,0,0,0,0,0,0,0,0,0,0,0,11.3448688,0,0,0,0,0,0,0,0,0,0,0,10.987955,0,0,0,0,0,0,0,0,0,0,0,0,0,0,0,11.783924,0,0,0,0,0,0,0,0,0,0,0,0,0,0,0,0,0,0,0,0,0,0,0,0,0,0,0,0,0,0,0,0,0,34.85372,23.169375,0,0,0,0,0,0,0,0,0,0,0,10.2481829,0,13.1838753,16.531474,0,0,10.5889189,0,0,0,0,0,0,0,0,0,0,11.901592,0,0,0,0,0,0,0,0,0,0,0,0,0,0,0,0,0,0,0,0,0,0,0,0,0,0,0,0,0,0,0,0,0,0,0,0,0,0,0,0,0,0,0,0,0,0,0,0,0,0,0,12.525169,12.158486,0,0,0,0,0,0,0,0,0,0,0,9.0900089,0,12.8634333,0,0,0,0,0,0,0,0,0,0,0,0,0,11.084789,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Pr="001D6824">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Pr="001D6824">
        <w:rPr>
          <w:rFonts w:ascii="Arial" w:hAnsi="Arial" w:cs="Arial"/>
        </w:rPr>
        <w:lastRenderedPageBreak/>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r w:rsidR="00C24E36">
        <w:rPr>
          <w:rFonts w:ascii="Arial" w:hAnsi="Arial" w:cs="Arial"/>
        </w:rPr>
        <w:t>,</w:t>
      </w:r>
      <w:r w:rsidR="00C24E36" w:rsidRPr="00C24E36">
        <w:t xml:space="preserve"> </w:t>
      </w:r>
      <w:r w:rsidR="00C24E36" w:rsidRPr="00C24E36">
        <w:rPr>
          <w:rFonts w:ascii="Arial" w:hAnsi="Arial" w:cs="Arial"/>
        </w:rPr>
        <w:t xml:space="preserve">,0,0,0,0,0,0,0,0,0,0,0,0,0,0,0,0,0,0,0,0,0,0,0,0,0,0,0,0,0,0,0,0,0,0,0,0,0,0,0,0,0,0,0,0,0,0,0,0,0,0,0,0,0,0,0,0,0,0,0,0,0,0,0,0,0,0,0,0,0,0,0,0,0,0,0,0,0,0,0,0,0,0,0,0,0,0,0,0,0,0,0,0,0,0,0,0,0,0,0,0,0,0,0,0,0,0,0,0,0,0,0,0,0,0,0,0,0,0,0,0,0,0,0,0,0,0,0,0,0,0,0,0,0,0,0,0,0,0,0,0,0,0,0,0,0,0,0,0,0,0,0,0,0,0,0,0,0,0,0,0,0,0,0,0,0,0 </w:t>
      </w:r>
      <w:r w:rsidR="00A1464A" w:rsidRPr="00073308">
        <w:rPr>
          <w:rFonts w:ascii="Arial" w:hAnsi="Arial" w:cs="Arial"/>
        </w:rPr>
        <w:br w:type="page"/>
      </w:r>
    </w:p>
    <w:p w:rsidR="007710A6" w:rsidRDefault="00A1464A" w:rsidP="007710A6">
      <w:pPr>
        <w:spacing w:line="360" w:lineRule="auto"/>
        <w:ind w:left="284" w:hanging="284"/>
        <w:rPr>
          <w:rFonts w:ascii="Arial" w:hAnsi="Arial" w:cs="Arial"/>
          <w:b/>
        </w:rPr>
      </w:pPr>
      <w:r>
        <w:rPr>
          <w:rFonts w:ascii="Arial" w:hAnsi="Arial" w:cs="Arial"/>
          <w:b/>
        </w:rPr>
        <w:lastRenderedPageBreak/>
        <w:t>5</w:t>
      </w:r>
      <w:r w:rsidR="007710A6" w:rsidRPr="00396122">
        <w:rPr>
          <w:rFonts w:ascii="Arial" w:hAnsi="Arial" w:cs="Arial"/>
          <w:b/>
        </w:rPr>
        <w:t xml:space="preserve">) </w:t>
      </w:r>
      <w:r w:rsidR="007710A6">
        <w:rPr>
          <w:rFonts w:ascii="Arial" w:hAnsi="Arial" w:cs="Arial"/>
          <w:b/>
        </w:rPr>
        <w:t>Default parameters of the seven classifiers in MATLAB 2018a</w:t>
      </w:r>
    </w:p>
    <w:p w:rsidR="00C7324A" w:rsidRDefault="00A87FCE" w:rsidP="007710A6">
      <w:pPr>
        <w:spacing w:line="360" w:lineRule="auto"/>
        <w:ind w:left="284" w:hanging="284"/>
        <w:rPr>
          <w:rFonts w:ascii="Arial" w:hAnsi="Arial" w:cs="Arial"/>
        </w:rPr>
      </w:pPr>
      <w:r>
        <w:rPr>
          <w:rFonts w:ascii="Arial" w:hAnsi="Arial" w:cs="Arial"/>
        </w:rPr>
        <w:fldChar w:fldCharType="begin"/>
      </w:r>
      <w:r w:rsidR="002168E6">
        <w:rPr>
          <w:rFonts w:ascii="Arial" w:hAnsi="Arial" w:cs="Arial"/>
        </w:rPr>
        <w:instrText xml:space="preserve"> </w:instrText>
      </w:r>
      <w:r w:rsidR="002168E6">
        <w:rPr>
          <w:rFonts w:ascii="Arial" w:hAnsi="Arial" w:cs="Arial" w:hint="eastAsia"/>
        </w:rPr>
        <w:instrText>= 1 \* GB3</w:instrText>
      </w:r>
      <w:r w:rsidR="002168E6">
        <w:rPr>
          <w:rFonts w:ascii="Arial" w:hAnsi="Arial" w:cs="Arial"/>
        </w:rPr>
        <w:instrText xml:space="preserve"> </w:instrText>
      </w:r>
      <w:r>
        <w:rPr>
          <w:rFonts w:ascii="Arial" w:hAnsi="Arial" w:cs="Arial"/>
        </w:rPr>
        <w:fldChar w:fldCharType="separate"/>
      </w:r>
      <w:r w:rsidR="002168E6">
        <w:rPr>
          <w:rFonts w:ascii="Arial" w:hAnsi="Arial" w:cs="Arial" w:hint="eastAsia"/>
          <w:noProof/>
        </w:rPr>
        <w:t>①</w:t>
      </w:r>
      <w:r>
        <w:rPr>
          <w:rFonts w:ascii="Arial" w:hAnsi="Arial" w:cs="Arial"/>
        </w:rPr>
        <w:fldChar w:fldCharType="end"/>
      </w:r>
      <w:r w:rsidR="002168E6">
        <w:rPr>
          <w:rFonts w:ascii="Arial" w:hAnsi="Arial" w:cs="Arial"/>
        </w:rPr>
        <w:t xml:space="preserve"> </w:t>
      </w:r>
      <w:r w:rsidR="00C7324A" w:rsidRPr="00C7324A">
        <w:rPr>
          <w:rFonts w:ascii="Arial" w:hAnsi="Arial" w:cs="Arial"/>
        </w:rPr>
        <w:t>SVM</w:t>
      </w:r>
      <w:r w:rsidR="002202E2">
        <w:rPr>
          <w:rFonts w:ascii="Arial" w:hAnsi="Arial" w:cs="Arial"/>
        </w:rPr>
        <w:t>s</w:t>
      </w:r>
      <w:r w:rsidR="00C7324A">
        <w:rPr>
          <w:rFonts w:ascii="Arial" w:hAnsi="Arial" w:cs="Arial"/>
        </w:rPr>
        <w:t>:</w:t>
      </w:r>
    </w:p>
    <w:tbl>
      <w:tblPr>
        <w:tblStyle w:val="GridTable21"/>
        <w:tblW w:w="0" w:type="auto"/>
        <w:tblInd w:w="1134" w:type="dxa"/>
        <w:tblLook w:val="04A0" w:firstRow="1" w:lastRow="0" w:firstColumn="1" w:lastColumn="0" w:noHBand="0" w:noVBand="1"/>
      </w:tblPr>
      <w:tblGrid>
        <w:gridCol w:w="2127"/>
        <w:gridCol w:w="1842"/>
        <w:gridCol w:w="284"/>
        <w:gridCol w:w="2093"/>
        <w:gridCol w:w="1870"/>
      </w:tblGrid>
      <w:tr w:rsidR="008465B6" w:rsidTr="002D19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single" w:sz="18" w:space="0" w:color="auto"/>
            </w:tcBorders>
          </w:tcPr>
          <w:p w:rsidR="008465B6" w:rsidRDefault="008465B6" w:rsidP="008465B6">
            <w:pPr>
              <w:jc w:val="center"/>
              <w:rPr>
                <w:rFonts w:ascii="Arial" w:hAnsi="Arial" w:cs="Arial"/>
              </w:rPr>
            </w:pPr>
            <w:r>
              <w:rPr>
                <w:rFonts w:ascii="Arial" w:hAnsi="Arial" w:cs="Arial"/>
              </w:rPr>
              <w:t>Parameter</w:t>
            </w:r>
          </w:p>
        </w:tc>
        <w:tc>
          <w:tcPr>
            <w:tcW w:w="1842" w:type="dxa"/>
            <w:tcBorders>
              <w:top w:val="single" w:sz="18" w:space="0" w:color="auto"/>
            </w:tcBorders>
          </w:tcPr>
          <w:p w:rsidR="008465B6" w:rsidRDefault="008465B6" w:rsidP="008465B6">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Default value</w:t>
            </w:r>
          </w:p>
        </w:tc>
        <w:tc>
          <w:tcPr>
            <w:tcW w:w="284" w:type="dxa"/>
            <w:tcBorders>
              <w:bottom w:val="nil"/>
            </w:tcBorders>
            <w:shd w:val="clear" w:color="auto" w:fill="auto"/>
          </w:tcPr>
          <w:p w:rsidR="008465B6" w:rsidRDefault="008465B6" w:rsidP="008465B6">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2093" w:type="dxa"/>
            <w:tcBorders>
              <w:top w:val="single" w:sz="18" w:space="0" w:color="auto"/>
            </w:tcBorders>
          </w:tcPr>
          <w:p w:rsidR="008465B6" w:rsidRDefault="008465B6" w:rsidP="008465B6">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Parameter</w:t>
            </w:r>
          </w:p>
        </w:tc>
        <w:tc>
          <w:tcPr>
            <w:tcW w:w="1870" w:type="dxa"/>
            <w:tcBorders>
              <w:top w:val="single" w:sz="18" w:space="0" w:color="auto"/>
            </w:tcBorders>
          </w:tcPr>
          <w:p w:rsidR="008465B6" w:rsidRDefault="008465B6" w:rsidP="008465B6">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Default value</w:t>
            </w:r>
          </w:p>
        </w:tc>
      </w:tr>
      <w:tr w:rsidR="008465B6" w:rsidTr="002D1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rsidR="008465B6" w:rsidRPr="008465B6" w:rsidRDefault="008465B6" w:rsidP="008465B6">
            <w:pPr>
              <w:jc w:val="center"/>
              <w:rPr>
                <w:rFonts w:ascii="Arial" w:hAnsi="Arial" w:cs="Arial"/>
                <w:b w:val="0"/>
              </w:rPr>
            </w:pPr>
            <w:r w:rsidRPr="008465B6">
              <w:rPr>
                <w:rFonts w:ascii="Arial" w:hAnsi="Arial" w:cs="Arial"/>
                <w:b w:val="0"/>
              </w:rPr>
              <w:t>Box constraint</w:t>
            </w:r>
          </w:p>
        </w:tc>
        <w:tc>
          <w:tcPr>
            <w:tcW w:w="1842" w:type="dxa"/>
            <w:tcBorders>
              <w:right w:val="nil"/>
            </w:tcBorders>
          </w:tcPr>
          <w:p w:rsidR="008465B6" w:rsidRDefault="008465B6"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w:t>
            </w:r>
          </w:p>
        </w:tc>
        <w:tc>
          <w:tcPr>
            <w:tcW w:w="284" w:type="dxa"/>
            <w:tcBorders>
              <w:top w:val="nil"/>
              <w:left w:val="nil"/>
              <w:bottom w:val="nil"/>
              <w:right w:val="nil"/>
            </w:tcBorders>
            <w:shd w:val="clear" w:color="auto" w:fill="auto"/>
          </w:tcPr>
          <w:p w:rsidR="008465B6" w:rsidRDefault="008465B6"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093" w:type="dxa"/>
            <w:tcBorders>
              <w:left w:val="nil"/>
            </w:tcBorders>
          </w:tcPr>
          <w:p w:rsidR="008465B6" w:rsidRDefault="008465B6"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Standardize</w:t>
            </w:r>
          </w:p>
        </w:tc>
        <w:tc>
          <w:tcPr>
            <w:tcW w:w="1870" w:type="dxa"/>
          </w:tcPr>
          <w:p w:rsidR="008465B6" w:rsidRDefault="008465B6"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false</w:t>
            </w:r>
          </w:p>
        </w:tc>
      </w:tr>
      <w:tr w:rsidR="008465B6" w:rsidTr="002D19B1">
        <w:tc>
          <w:tcPr>
            <w:cnfStyle w:val="001000000000" w:firstRow="0" w:lastRow="0" w:firstColumn="1" w:lastColumn="0" w:oddVBand="0" w:evenVBand="0" w:oddHBand="0" w:evenHBand="0" w:firstRowFirstColumn="0" w:firstRowLastColumn="0" w:lastRowFirstColumn="0" w:lastRowLastColumn="0"/>
            <w:tcW w:w="2127" w:type="dxa"/>
          </w:tcPr>
          <w:p w:rsidR="008465B6" w:rsidRPr="008465B6" w:rsidRDefault="008465B6" w:rsidP="008465B6">
            <w:pPr>
              <w:jc w:val="center"/>
              <w:rPr>
                <w:rFonts w:ascii="Arial" w:hAnsi="Arial" w:cs="Arial"/>
                <w:b w:val="0"/>
              </w:rPr>
            </w:pPr>
            <w:r w:rsidRPr="008465B6">
              <w:rPr>
                <w:rFonts w:ascii="Arial" w:hAnsi="Arial" w:cs="Arial"/>
                <w:b w:val="0"/>
              </w:rPr>
              <w:t>Kernel scale</w:t>
            </w:r>
          </w:p>
        </w:tc>
        <w:tc>
          <w:tcPr>
            <w:tcW w:w="1842" w:type="dxa"/>
            <w:tcBorders>
              <w:right w:val="nil"/>
            </w:tcBorders>
          </w:tcPr>
          <w:p w:rsidR="008465B6" w:rsidRDefault="008465B6"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w:t>
            </w:r>
          </w:p>
        </w:tc>
        <w:tc>
          <w:tcPr>
            <w:tcW w:w="284" w:type="dxa"/>
            <w:tcBorders>
              <w:top w:val="nil"/>
              <w:left w:val="nil"/>
              <w:bottom w:val="nil"/>
              <w:right w:val="nil"/>
            </w:tcBorders>
            <w:shd w:val="clear" w:color="auto" w:fill="auto"/>
          </w:tcPr>
          <w:p w:rsidR="008465B6" w:rsidRDefault="008465B6"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093" w:type="dxa"/>
            <w:tcBorders>
              <w:left w:val="nil"/>
            </w:tcBorders>
          </w:tcPr>
          <w:p w:rsidR="008465B6" w:rsidRDefault="008465B6"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Solver</w:t>
            </w:r>
          </w:p>
        </w:tc>
        <w:tc>
          <w:tcPr>
            <w:tcW w:w="1870" w:type="dxa"/>
          </w:tcPr>
          <w:p w:rsidR="008465B6" w:rsidRDefault="008465B6"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465B6">
              <w:rPr>
                <w:rFonts w:ascii="Arial" w:hAnsi="Arial" w:cs="Arial"/>
              </w:rPr>
              <w:t>ISDA</w:t>
            </w:r>
          </w:p>
        </w:tc>
      </w:tr>
      <w:tr w:rsidR="002D19B1" w:rsidTr="002D1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rsidR="008465B6" w:rsidRPr="008465B6" w:rsidRDefault="008465B6" w:rsidP="008465B6">
            <w:pPr>
              <w:jc w:val="center"/>
              <w:rPr>
                <w:rFonts w:ascii="Arial" w:hAnsi="Arial" w:cs="Arial"/>
                <w:b w:val="0"/>
              </w:rPr>
            </w:pPr>
            <w:r w:rsidRPr="008465B6">
              <w:rPr>
                <w:rFonts w:ascii="Arial" w:hAnsi="Arial" w:cs="Arial"/>
                <w:b w:val="0"/>
              </w:rPr>
              <w:t>Kernel offset</w:t>
            </w:r>
          </w:p>
        </w:tc>
        <w:tc>
          <w:tcPr>
            <w:tcW w:w="1842" w:type="dxa"/>
            <w:tcBorders>
              <w:right w:val="nil"/>
            </w:tcBorders>
          </w:tcPr>
          <w:p w:rsidR="008465B6" w:rsidRDefault="008465B6"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w:t>
            </w:r>
          </w:p>
        </w:tc>
        <w:tc>
          <w:tcPr>
            <w:tcW w:w="284" w:type="dxa"/>
            <w:tcBorders>
              <w:top w:val="nil"/>
              <w:left w:val="nil"/>
              <w:bottom w:val="nil"/>
              <w:right w:val="nil"/>
            </w:tcBorders>
            <w:shd w:val="clear" w:color="auto" w:fill="auto"/>
          </w:tcPr>
          <w:p w:rsidR="008465B6" w:rsidRDefault="008465B6"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093" w:type="dxa"/>
            <w:tcBorders>
              <w:left w:val="nil"/>
            </w:tcBorders>
          </w:tcPr>
          <w:p w:rsidR="008465B6" w:rsidRDefault="008465B6"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Alpha</w:t>
            </w:r>
          </w:p>
        </w:tc>
        <w:tc>
          <w:tcPr>
            <w:tcW w:w="1870" w:type="dxa"/>
          </w:tcPr>
          <w:p w:rsidR="008465B6" w:rsidRDefault="002D19B1"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D19B1">
              <w:rPr>
                <w:rFonts w:ascii="Arial" w:hAnsi="Arial" w:cs="Arial"/>
              </w:rPr>
              <w:t>zeros(</w:t>
            </w:r>
            <w:r w:rsidRPr="00F31950">
              <w:rPr>
                <w:rFonts w:ascii="Arial" w:hAnsi="Arial" w:cs="Arial"/>
                <w:i/>
              </w:rPr>
              <w:t>n</w:t>
            </w:r>
            <w:r w:rsidRPr="002D19B1">
              <w:rPr>
                <w:rFonts w:ascii="Arial" w:hAnsi="Arial" w:cs="Arial"/>
              </w:rPr>
              <w:t>,1)</w:t>
            </w:r>
          </w:p>
        </w:tc>
      </w:tr>
      <w:tr w:rsidR="002D19B1" w:rsidTr="002D19B1">
        <w:tc>
          <w:tcPr>
            <w:cnfStyle w:val="001000000000" w:firstRow="0" w:lastRow="0" w:firstColumn="1" w:lastColumn="0" w:oddVBand="0" w:evenVBand="0" w:oddHBand="0" w:evenHBand="0" w:firstRowFirstColumn="0" w:firstRowLastColumn="0" w:lastRowFirstColumn="0" w:lastRowLastColumn="0"/>
            <w:tcW w:w="2127" w:type="dxa"/>
          </w:tcPr>
          <w:p w:rsidR="002D19B1" w:rsidRPr="008465B6" w:rsidRDefault="002D19B1" w:rsidP="008465B6">
            <w:pPr>
              <w:jc w:val="center"/>
              <w:rPr>
                <w:rFonts w:ascii="Arial" w:hAnsi="Arial" w:cs="Arial"/>
                <w:b w:val="0"/>
              </w:rPr>
            </w:pPr>
            <w:r w:rsidRPr="002D19B1">
              <w:rPr>
                <w:rFonts w:ascii="Arial" w:hAnsi="Arial" w:cs="Arial"/>
                <w:b w:val="0"/>
              </w:rPr>
              <w:t>Cache</w:t>
            </w:r>
            <w:r>
              <w:rPr>
                <w:rFonts w:ascii="Arial" w:hAnsi="Arial" w:cs="Arial"/>
                <w:b w:val="0"/>
              </w:rPr>
              <w:t xml:space="preserve"> s</w:t>
            </w:r>
            <w:r w:rsidRPr="002D19B1">
              <w:rPr>
                <w:rFonts w:ascii="Arial" w:hAnsi="Arial" w:cs="Arial"/>
                <w:b w:val="0"/>
              </w:rPr>
              <w:t>ize</w:t>
            </w:r>
          </w:p>
        </w:tc>
        <w:tc>
          <w:tcPr>
            <w:tcW w:w="1842" w:type="dxa"/>
            <w:tcBorders>
              <w:right w:val="nil"/>
            </w:tcBorders>
          </w:tcPr>
          <w:p w:rsid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1000</w:t>
            </w:r>
          </w:p>
        </w:tc>
        <w:tc>
          <w:tcPr>
            <w:tcW w:w="284" w:type="dxa"/>
            <w:tcBorders>
              <w:top w:val="nil"/>
              <w:left w:val="nil"/>
              <w:bottom w:val="nil"/>
              <w:right w:val="nil"/>
            </w:tcBorders>
            <w:shd w:val="clear" w:color="auto" w:fill="auto"/>
          </w:tcPr>
          <w:p w:rsid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093" w:type="dxa"/>
            <w:tcBorders>
              <w:left w:val="nil"/>
            </w:tcBorders>
          </w:tcPr>
          <w:p w:rsid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2D19B1">
              <w:rPr>
                <w:rFonts w:ascii="Arial" w:hAnsi="Arial" w:cs="Arial"/>
              </w:rPr>
              <w:t>Clip</w:t>
            </w:r>
            <w:r>
              <w:rPr>
                <w:rFonts w:ascii="Arial" w:hAnsi="Arial" w:cs="Arial"/>
              </w:rPr>
              <w:t xml:space="preserve"> a</w:t>
            </w:r>
            <w:r w:rsidRPr="002D19B1">
              <w:rPr>
                <w:rFonts w:ascii="Arial" w:hAnsi="Arial" w:cs="Arial"/>
              </w:rPr>
              <w:t>lphas</w:t>
            </w:r>
          </w:p>
        </w:tc>
        <w:tc>
          <w:tcPr>
            <w:tcW w:w="1870" w:type="dxa"/>
          </w:tcPr>
          <w:p w:rsidR="002D19B1" w:rsidRP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true</w:t>
            </w:r>
          </w:p>
        </w:tc>
      </w:tr>
      <w:tr w:rsidR="002D19B1" w:rsidTr="002D1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rsidR="002D19B1" w:rsidRPr="002D19B1" w:rsidRDefault="002D19B1" w:rsidP="008465B6">
            <w:pPr>
              <w:jc w:val="center"/>
              <w:rPr>
                <w:rFonts w:ascii="Arial" w:hAnsi="Arial" w:cs="Arial"/>
                <w:b w:val="0"/>
              </w:rPr>
            </w:pPr>
            <w:proofErr w:type="spellStart"/>
            <w:r w:rsidRPr="002D19B1">
              <w:rPr>
                <w:rFonts w:ascii="Arial" w:hAnsi="Arial" w:cs="Arial"/>
                <w:b w:val="0"/>
              </w:rPr>
              <w:t>Num</w:t>
            </w:r>
            <w:r>
              <w:rPr>
                <w:rFonts w:ascii="Arial" w:hAnsi="Arial" w:cs="Arial"/>
                <w:b w:val="0"/>
              </w:rPr>
              <w:t>P</w:t>
            </w:r>
            <w:r w:rsidRPr="002D19B1">
              <w:rPr>
                <w:rFonts w:ascii="Arial" w:hAnsi="Arial" w:cs="Arial"/>
                <w:b w:val="0"/>
              </w:rPr>
              <w:t>rint</w:t>
            </w:r>
            <w:proofErr w:type="spellEnd"/>
          </w:p>
        </w:tc>
        <w:tc>
          <w:tcPr>
            <w:tcW w:w="1842" w:type="dxa"/>
            <w:tcBorders>
              <w:right w:val="nil"/>
            </w:tcBorders>
          </w:tcPr>
          <w:p w:rsidR="002D19B1" w:rsidRDefault="002D19B1"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1000</w:t>
            </w:r>
          </w:p>
        </w:tc>
        <w:tc>
          <w:tcPr>
            <w:tcW w:w="284" w:type="dxa"/>
            <w:tcBorders>
              <w:top w:val="nil"/>
              <w:left w:val="nil"/>
              <w:bottom w:val="nil"/>
              <w:right w:val="nil"/>
            </w:tcBorders>
            <w:shd w:val="clear" w:color="auto" w:fill="auto"/>
          </w:tcPr>
          <w:p w:rsidR="002D19B1" w:rsidRDefault="002D19B1"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093" w:type="dxa"/>
            <w:tcBorders>
              <w:left w:val="nil"/>
            </w:tcBorders>
          </w:tcPr>
          <w:p w:rsidR="002D19B1" w:rsidRPr="002D19B1" w:rsidRDefault="002D19B1"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D19B1">
              <w:rPr>
                <w:rFonts w:ascii="Arial" w:hAnsi="Arial" w:cs="Arial"/>
              </w:rPr>
              <w:t>Outlier</w:t>
            </w:r>
            <w:r>
              <w:rPr>
                <w:rFonts w:ascii="Arial" w:hAnsi="Arial" w:cs="Arial"/>
              </w:rPr>
              <w:t xml:space="preserve"> f</w:t>
            </w:r>
            <w:r w:rsidRPr="002D19B1">
              <w:rPr>
                <w:rFonts w:ascii="Arial" w:hAnsi="Arial" w:cs="Arial"/>
              </w:rPr>
              <w:t>raction</w:t>
            </w:r>
          </w:p>
        </w:tc>
        <w:tc>
          <w:tcPr>
            <w:tcW w:w="1870" w:type="dxa"/>
          </w:tcPr>
          <w:p w:rsidR="002D19B1" w:rsidRDefault="002D19B1" w:rsidP="008465B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0.0</w:t>
            </w:r>
          </w:p>
        </w:tc>
      </w:tr>
      <w:tr w:rsidR="002D19B1" w:rsidTr="002D19B1">
        <w:tc>
          <w:tcPr>
            <w:cnfStyle w:val="001000000000" w:firstRow="0" w:lastRow="0" w:firstColumn="1" w:lastColumn="0" w:oddVBand="0" w:evenVBand="0" w:oddHBand="0" w:evenHBand="0" w:firstRowFirstColumn="0" w:firstRowLastColumn="0" w:lastRowFirstColumn="0" w:lastRowLastColumn="0"/>
            <w:tcW w:w="2127" w:type="dxa"/>
            <w:tcBorders>
              <w:bottom w:val="single" w:sz="18" w:space="0" w:color="auto"/>
            </w:tcBorders>
          </w:tcPr>
          <w:p w:rsidR="002D19B1" w:rsidRPr="002D19B1" w:rsidRDefault="002D19B1" w:rsidP="008465B6">
            <w:pPr>
              <w:jc w:val="center"/>
              <w:rPr>
                <w:rFonts w:ascii="Arial" w:hAnsi="Arial" w:cs="Arial"/>
                <w:b w:val="0"/>
              </w:rPr>
            </w:pPr>
            <w:r>
              <w:rPr>
                <w:rFonts w:ascii="Arial" w:hAnsi="Arial" w:cs="Arial"/>
                <w:b w:val="0"/>
              </w:rPr>
              <w:t>Remove duplicates</w:t>
            </w:r>
          </w:p>
        </w:tc>
        <w:tc>
          <w:tcPr>
            <w:tcW w:w="1842" w:type="dxa"/>
            <w:tcBorders>
              <w:bottom w:val="single" w:sz="18" w:space="0" w:color="auto"/>
              <w:right w:val="nil"/>
            </w:tcBorders>
          </w:tcPr>
          <w:p w:rsid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false</w:t>
            </w:r>
          </w:p>
        </w:tc>
        <w:tc>
          <w:tcPr>
            <w:tcW w:w="284" w:type="dxa"/>
            <w:tcBorders>
              <w:top w:val="nil"/>
              <w:left w:val="nil"/>
              <w:bottom w:val="nil"/>
              <w:right w:val="nil"/>
            </w:tcBorders>
            <w:shd w:val="clear" w:color="auto" w:fill="auto"/>
          </w:tcPr>
          <w:p w:rsid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093" w:type="dxa"/>
            <w:tcBorders>
              <w:left w:val="nil"/>
              <w:bottom w:val="single" w:sz="18" w:space="0" w:color="auto"/>
            </w:tcBorders>
          </w:tcPr>
          <w:p w:rsidR="002D19B1" w:rsidRP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870" w:type="dxa"/>
            <w:tcBorders>
              <w:bottom w:val="single" w:sz="18" w:space="0" w:color="auto"/>
            </w:tcBorders>
          </w:tcPr>
          <w:p w:rsidR="002D19B1" w:rsidRDefault="002D19B1" w:rsidP="008465B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rsidR="003913E2" w:rsidRDefault="00F31950" w:rsidP="00F31950">
      <w:pPr>
        <w:spacing w:before="120" w:after="0" w:line="360" w:lineRule="auto"/>
        <w:ind w:left="284"/>
        <w:rPr>
          <w:rFonts w:ascii="Arial" w:hAnsi="Arial" w:cs="Arial"/>
        </w:rPr>
      </w:pPr>
      <w:r>
        <w:rPr>
          <w:rFonts w:ascii="Arial" w:hAnsi="Arial" w:cs="Arial"/>
        </w:rPr>
        <w:t>where</w:t>
      </w:r>
      <w:r w:rsidR="003913E2">
        <w:rPr>
          <w:rFonts w:ascii="Arial" w:hAnsi="Arial" w:cs="Arial"/>
        </w:rPr>
        <w:t xml:space="preserve"> </w:t>
      </w:r>
      <w:r w:rsidR="003913E2" w:rsidRPr="00F31950">
        <w:rPr>
          <w:rFonts w:ascii="Arial" w:hAnsi="Arial" w:cs="Arial"/>
          <w:i/>
        </w:rPr>
        <w:t>n</w:t>
      </w:r>
      <w:r w:rsidR="003913E2">
        <w:rPr>
          <w:rFonts w:ascii="Arial" w:hAnsi="Arial" w:cs="Arial"/>
        </w:rPr>
        <w:t xml:space="preserve"> is the </w:t>
      </w:r>
      <w:r>
        <w:rPr>
          <w:rFonts w:ascii="Arial" w:hAnsi="Arial" w:cs="Arial"/>
        </w:rPr>
        <w:t>number of instances.</w:t>
      </w:r>
    </w:p>
    <w:p w:rsidR="00151E56" w:rsidRDefault="005B0E5B" w:rsidP="005B0E5B">
      <w:pPr>
        <w:spacing w:before="240" w:after="0" w:line="360" w:lineRule="auto"/>
        <w:ind w:left="284"/>
        <w:rPr>
          <w:rFonts w:ascii="Arial" w:hAnsi="Arial" w:cs="Arial"/>
        </w:rPr>
      </w:pPr>
      <w:r>
        <w:rPr>
          <w:rFonts w:ascii="Arial" w:hAnsi="Arial" w:cs="Arial"/>
        </w:rPr>
        <w:t>Kernel functions:</w:t>
      </w:r>
    </w:p>
    <w:p w:rsidR="005B0E5B" w:rsidRDefault="005B0E5B" w:rsidP="00087762">
      <w:pPr>
        <w:spacing w:after="0" w:line="360" w:lineRule="auto"/>
        <w:ind w:left="284"/>
        <w:rPr>
          <w:rFonts w:ascii="Arial" w:hAnsi="Arial" w:cs="Arial"/>
        </w:rPr>
      </w:pPr>
      <w:r>
        <w:rPr>
          <w:rFonts w:ascii="Arial" w:hAnsi="Arial" w:cs="Arial"/>
        </w:rPr>
        <w:t xml:space="preserve">RBF kernel: </w:t>
      </w:r>
      <m:oMath>
        <m:r>
          <w:rPr>
            <w:rFonts w:ascii="Cambria Math" w:hAnsi="Cambria Math" w:cs="Arial"/>
          </w:rPr>
          <m:t>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e>
        </m:d>
        <m:r>
          <w:rPr>
            <w:rFonts w:ascii="Cambria Math" w:hAnsi="Cambria Math" w:cs="Arial"/>
          </w:rPr>
          <m:t>=exp</m:t>
        </m:r>
        <m:d>
          <m:dPr>
            <m:ctrlPr>
              <w:rPr>
                <w:rFonts w:ascii="Cambria Math" w:hAnsi="Cambria Math" w:cs="Arial"/>
                <w:i/>
              </w:rPr>
            </m:ctrlPr>
          </m:dPr>
          <m:e>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e>
                </m:d>
              </m:e>
              <m:sup>
                <m:r>
                  <w:rPr>
                    <w:rFonts w:ascii="Cambria Math" w:hAnsi="Cambria Math" w:cs="Arial"/>
                  </w:rPr>
                  <m:t>2</m:t>
                </m:r>
              </m:sup>
            </m:sSup>
          </m:e>
        </m:d>
      </m:oMath>
    </w:p>
    <w:p w:rsidR="005B0E5B" w:rsidRDefault="001C7B7C" w:rsidP="00087762">
      <w:pPr>
        <w:spacing w:after="0" w:line="360" w:lineRule="auto"/>
        <w:ind w:left="284"/>
        <w:rPr>
          <w:rFonts w:ascii="Arial" w:hAnsi="Arial" w:cs="Arial"/>
        </w:rPr>
      </w:pPr>
      <w:r>
        <w:rPr>
          <w:rFonts w:ascii="Arial" w:hAnsi="Arial" w:cs="Arial"/>
        </w:rPr>
        <w:t xml:space="preserve">Linear kernel: </w:t>
      </w:r>
      <m:oMath>
        <m:r>
          <w:rPr>
            <w:rFonts w:ascii="Cambria Math" w:hAnsi="Cambria Math" w:cs="Arial"/>
          </w:rPr>
          <m:t>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e>
        </m:d>
        <m:r>
          <w:rPr>
            <w:rFonts w:ascii="Cambria Math" w:hAnsi="Cambria Math" w:cs="Arial"/>
          </w:rPr>
          <m:t>=</m:t>
        </m:r>
        <m:sSubSup>
          <m:sSubSupPr>
            <m:ctrlPr>
              <w:rPr>
                <w:rFonts w:ascii="Cambria Math" w:hAnsi="Cambria Math" w:cs="Arial"/>
                <w:i/>
              </w:rPr>
            </m:ctrlPr>
          </m:sSubSupPr>
          <m:e>
            <m:r>
              <w:rPr>
                <w:rFonts w:ascii="Cambria Math" w:hAnsi="Cambria Math" w:cs="Arial"/>
              </w:rPr>
              <m:t>x</m:t>
            </m:r>
          </m:e>
          <m:sub>
            <m:r>
              <w:rPr>
                <w:rFonts w:ascii="Cambria Math" w:hAnsi="Cambria Math" w:cs="Arial"/>
              </w:rPr>
              <m:t>j</m:t>
            </m:r>
          </m:sub>
          <m:sup>
            <m:r>
              <w:rPr>
                <w:rFonts w:ascii="Cambria Math" w:hAnsi="Cambria Math" w:cs="Arial"/>
              </w:rPr>
              <m:t>'</m:t>
            </m:r>
          </m:sup>
        </m:sSubSup>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oMath>
    </w:p>
    <w:p w:rsidR="005C593F" w:rsidRDefault="005C593F" w:rsidP="00087762">
      <w:pPr>
        <w:spacing w:after="0" w:line="360" w:lineRule="auto"/>
        <w:ind w:left="284"/>
        <w:rPr>
          <w:rFonts w:ascii="Arial" w:hAnsi="Arial" w:cs="Arial"/>
        </w:rPr>
      </w:pPr>
      <w:r>
        <w:rPr>
          <w:rFonts w:ascii="Arial" w:hAnsi="Arial" w:cs="Arial"/>
        </w:rPr>
        <w:t xml:space="preserve">Polynomial kernel of order 2: </w:t>
      </w:r>
      <m:oMath>
        <m:r>
          <w:rPr>
            <w:rFonts w:ascii="Cambria Math" w:hAnsi="Cambria Math" w:cs="Arial"/>
          </w:rPr>
          <m:t>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e>
        </m:d>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1+</m:t>
                </m:r>
                <m:sSubSup>
                  <m:sSubSupPr>
                    <m:ctrlPr>
                      <w:rPr>
                        <w:rFonts w:ascii="Cambria Math" w:hAnsi="Cambria Math" w:cs="Arial"/>
                        <w:i/>
                      </w:rPr>
                    </m:ctrlPr>
                  </m:sSubSupPr>
                  <m:e>
                    <m:r>
                      <w:rPr>
                        <w:rFonts w:ascii="Cambria Math" w:hAnsi="Cambria Math" w:cs="Arial"/>
                      </w:rPr>
                      <m:t>x</m:t>
                    </m:r>
                  </m:e>
                  <m:sub>
                    <m:r>
                      <w:rPr>
                        <w:rFonts w:ascii="Cambria Math" w:hAnsi="Cambria Math" w:cs="Arial"/>
                      </w:rPr>
                      <m:t>j</m:t>
                    </m:r>
                  </m:sub>
                  <m:sup>
                    <m:r>
                      <w:rPr>
                        <w:rFonts w:ascii="Cambria Math" w:hAnsi="Cambria Math" w:cs="Arial"/>
                      </w:rPr>
                      <m:t>'</m:t>
                    </m:r>
                  </m:sup>
                </m:sSubSup>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e>
            </m:d>
          </m:e>
          <m:sup>
            <m:r>
              <w:rPr>
                <w:rFonts w:ascii="Cambria Math" w:hAnsi="Cambria Math" w:cs="Arial"/>
              </w:rPr>
              <m:t>2</m:t>
            </m:r>
          </m:sup>
        </m:sSup>
      </m:oMath>
    </w:p>
    <w:p w:rsidR="007F660E" w:rsidRDefault="00EA6B41" w:rsidP="00087762">
      <w:pPr>
        <w:spacing w:after="0" w:line="360" w:lineRule="auto"/>
        <w:ind w:left="284"/>
        <w:rPr>
          <w:rFonts w:ascii="Arial" w:hAnsi="Arial" w:cs="Arial"/>
        </w:rPr>
      </w:pPr>
      <w:r>
        <w:rPr>
          <w:rFonts w:ascii="Arial" w:hAnsi="Arial" w:cs="Arial"/>
        </w:rPr>
        <w:t xml:space="preserve">Polynomial kernel of order 3: </w:t>
      </w:r>
      <m:oMath>
        <m:r>
          <w:rPr>
            <w:rFonts w:ascii="Cambria Math" w:hAnsi="Cambria Math" w:cs="Arial"/>
          </w:rPr>
          <m:t>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e>
        </m:d>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1+</m:t>
                </m:r>
                <m:sSubSup>
                  <m:sSubSupPr>
                    <m:ctrlPr>
                      <w:rPr>
                        <w:rFonts w:ascii="Cambria Math" w:hAnsi="Cambria Math" w:cs="Arial"/>
                        <w:i/>
                      </w:rPr>
                    </m:ctrlPr>
                  </m:sSubSupPr>
                  <m:e>
                    <m:r>
                      <w:rPr>
                        <w:rFonts w:ascii="Cambria Math" w:hAnsi="Cambria Math" w:cs="Arial"/>
                      </w:rPr>
                      <m:t>x</m:t>
                    </m:r>
                  </m:e>
                  <m:sub>
                    <m:r>
                      <w:rPr>
                        <w:rFonts w:ascii="Cambria Math" w:hAnsi="Cambria Math" w:cs="Arial"/>
                      </w:rPr>
                      <m:t>j</m:t>
                    </m:r>
                  </m:sub>
                  <m:sup>
                    <m:r>
                      <w:rPr>
                        <w:rFonts w:ascii="Cambria Math" w:hAnsi="Cambria Math" w:cs="Arial"/>
                      </w:rPr>
                      <m:t>'</m:t>
                    </m:r>
                  </m:sup>
                </m:sSubSup>
                <m:sSub>
                  <m:sSubPr>
                    <m:ctrlPr>
                      <w:rPr>
                        <w:rFonts w:ascii="Cambria Math" w:hAnsi="Cambria Math" w:cs="Arial"/>
                        <w:i/>
                      </w:rPr>
                    </m:ctrlPr>
                  </m:sSubPr>
                  <m:e>
                    <m:r>
                      <w:rPr>
                        <w:rFonts w:ascii="Cambria Math" w:hAnsi="Cambria Math" w:cs="Arial"/>
                      </w:rPr>
                      <m:t>x</m:t>
                    </m:r>
                  </m:e>
                  <m:sub>
                    <m:r>
                      <w:rPr>
                        <w:rFonts w:ascii="Cambria Math" w:hAnsi="Cambria Math" w:cs="Arial"/>
                      </w:rPr>
                      <m:t>k</m:t>
                    </m:r>
                  </m:sub>
                </m:sSub>
              </m:e>
            </m:d>
          </m:e>
          <m:sup>
            <m:r>
              <w:rPr>
                <w:rFonts w:ascii="Cambria Math" w:hAnsi="Cambria Math" w:cs="Arial"/>
              </w:rPr>
              <m:t>3</m:t>
            </m:r>
          </m:sup>
        </m:sSup>
      </m:oMath>
    </w:p>
    <w:p w:rsidR="00151E56" w:rsidRDefault="00151E56" w:rsidP="007A78A4">
      <w:pPr>
        <w:spacing w:before="240" w:line="360" w:lineRule="auto"/>
        <w:ind w:left="284" w:hanging="284"/>
        <w:rPr>
          <w:rFonts w:ascii="Arial" w:hAnsi="Arial" w:cs="Arial"/>
        </w:rPr>
      </w:pPr>
      <w:r>
        <w:rPr>
          <w:rFonts w:ascii="Arial" w:hAnsi="Arial" w:cs="Arial"/>
        </w:rPr>
        <w:t xml:space="preserve"> </w:t>
      </w:r>
      <w:r w:rsidR="00A87FCE">
        <w:rPr>
          <w:rFonts w:ascii="Arial" w:hAnsi="Arial" w:cs="Arial"/>
        </w:rPr>
        <w:fldChar w:fldCharType="begin"/>
      </w:r>
      <w:r w:rsidR="003C61B8">
        <w:rPr>
          <w:rFonts w:ascii="Arial" w:hAnsi="Arial" w:cs="Arial"/>
        </w:rPr>
        <w:instrText xml:space="preserve"> </w:instrText>
      </w:r>
      <w:r w:rsidR="003C61B8">
        <w:rPr>
          <w:rFonts w:ascii="Arial" w:hAnsi="Arial" w:cs="Arial" w:hint="eastAsia"/>
        </w:rPr>
        <w:instrText>= 2 \* GB3</w:instrText>
      </w:r>
      <w:r w:rsidR="003C61B8">
        <w:rPr>
          <w:rFonts w:ascii="Arial" w:hAnsi="Arial" w:cs="Arial"/>
        </w:rPr>
        <w:instrText xml:space="preserve"> </w:instrText>
      </w:r>
      <w:r w:rsidR="00A87FCE">
        <w:rPr>
          <w:rFonts w:ascii="Arial" w:hAnsi="Arial" w:cs="Arial"/>
        </w:rPr>
        <w:fldChar w:fldCharType="separate"/>
      </w:r>
      <w:r w:rsidR="003C61B8">
        <w:rPr>
          <w:rFonts w:ascii="Arial" w:hAnsi="Arial" w:cs="Arial" w:hint="eastAsia"/>
          <w:noProof/>
        </w:rPr>
        <w:t>②</w:t>
      </w:r>
      <w:r w:rsidR="00A87FCE">
        <w:rPr>
          <w:rFonts w:ascii="Arial" w:hAnsi="Arial" w:cs="Arial"/>
        </w:rPr>
        <w:fldChar w:fldCharType="end"/>
      </w:r>
      <w:r w:rsidR="003C61B8">
        <w:rPr>
          <w:rFonts w:ascii="Arial" w:hAnsi="Arial" w:cs="Arial"/>
        </w:rPr>
        <w:t xml:space="preserve"> </w:t>
      </w:r>
      <w:r w:rsidR="005006CC">
        <w:rPr>
          <w:rFonts w:ascii="Arial" w:hAnsi="Arial" w:cs="Arial"/>
        </w:rPr>
        <w:t>Decision Tree:</w:t>
      </w:r>
    </w:p>
    <w:tbl>
      <w:tblPr>
        <w:tblStyle w:val="GridTable21"/>
        <w:tblW w:w="0" w:type="auto"/>
        <w:tblInd w:w="1134" w:type="dxa"/>
        <w:tblLook w:val="04A0" w:firstRow="1" w:lastRow="0" w:firstColumn="1" w:lastColumn="0" w:noHBand="0" w:noVBand="1"/>
      </w:tblPr>
      <w:tblGrid>
        <w:gridCol w:w="1975"/>
        <w:gridCol w:w="1612"/>
        <w:gridCol w:w="265"/>
        <w:gridCol w:w="2784"/>
        <w:gridCol w:w="1590"/>
      </w:tblGrid>
      <w:tr w:rsidR="00551C69" w:rsidTr="007A78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Borders>
              <w:top w:val="single" w:sz="18" w:space="0" w:color="auto"/>
            </w:tcBorders>
          </w:tcPr>
          <w:p w:rsidR="00551C69" w:rsidRDefault="00551C69" w:rsidP="00A201D9">
            <w:pPr>
              <w:jc w:val="center"/>
              <w:rPr>
                <w:rFonts w:ascii="Arial" w:hAnsi="Arial" w:cs="Arial"/>
              </w:rPr>
            </w:pPr>
            <w:r>
              <w:rPr>
                <w:rFonts w:ascii="Arial" w:hAnsi="Arial" w:cs="Arial"/>
              </w:rPr>
              <w:t>Parameter</w:t>
            </w:r>
          </w:p>
        </w:tc>
        <w:tc>
          <w:tcPr>
            <w:tcW w:w="1612" w:type="dxa"/>
            <w:tcBorders>
              <w:top w:val="single" w:sz="18" w:space="0" w:color="auto"/>
            </w:tcBorders>
          </w:tcPr>
          <w:p w:rsidR="00551C69" w:rsidRDefault="00551C69"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Default value</w:t>
            </w:r>
          </w:p>
        </w:tc>
        <w:tc>
          <w:tcPr>
            <w:tcW w:w="265" w:type="dxa"/>
            <w:tcBorders>
              <w:bottom w:val="nil"/>
            </w:tcBorders>
            <w:shd w:val="clear" w:color="auto" w:fill="auto"/>
          </w:tcPr>
          <w:p w:rsidR="00551C69" w:rsidRDefault="00551C69"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2784" w:type="dxa"/>
            <w:tcBorders>
              <w:top w:val="single" w:sz="18" w:space="0" w:color="auto"/>
            </w:tcBorders>
          </w:tcPr>
          <w:p w:rsidR="00551C69" w:rsidRDefault="00551C69"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Parameter</w:t>
            </w:r>
          </w:p>
        </w:tc>
        <w:tc>
          <w:tcPr>
            <w:tcW w:w="1590" w:type="dxa"/>
            <w:tcBorders>
              <w:top w:val="single" w:sz="18" w:space="0" w:color="auto"/>
            </w:tcBorders>
          </w:tcPr>
          <w:p w:rsidR="00551C69" w:rsidRDefault="00551C69"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Default value</w:t>
            </w:r>
          </w:p>
        </w:tc>
      </w:tr>
      <w:tr w:rsidR="00551C69" w:rsidTr="007A78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rsidR="00551C69" w:rsidRPr="008465B6" w:rsidRDefault="00551C69" w:rsidP="00A201D9">
            <w:pPr>
              <w:jc w:val="center"/>
              <w:rPr>
                <w:rFonts w:ascii="Arial" w:hAnsi="Arial" w:cs="Arial"/>
                <w:b w:val="0"/>
              </w:rPr>
            </w:pPr>
            <w:r w:rsidRPr="00551C69">
              <w:rPr>
                <w:rFonts w:ascii="Arial" w:hAnsi="Arial" w:cs="Arial"/>
                <w:b w:val="0"/>
              </w:rPr>
              <w:t>Maximum depth</w:t>
            </w:r>
          </w:p>
        </w:tc>
        <w:tc>
          <w:tcPr>
            <w:tcW w:w="1612" w:type="dxa"/>
            <w:tcBorders>
              <w:right w:val="nil"/>
            </w:tcBorders>
          </w:tcPr>
          <w:p w:rsidR="00551C69" w:rsidRDefault="00551C69"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t>
            </w:r>
            <w:r>
              <w:rPr>
                <w:rFonts w:ascii="Calibri" w:hAnsi="Calibri" w:cs="Arial"/>
              </w:rPr>
              <w:t>∞</w:t>
            </w:r>
          </w:p>
        </w:tc>
        <w:tc>
          <w:tcPr>
            <w:tcW w:w="265" w:type="dxa"/>
            <w:tcBorders>
              <w:top w:val="nil"/>
              <w:left w:val="nil"/>
              <w:bottom w:val="nil"/>
              <w:right w:val="nil"/>
            </w:tcBorders>
            <w:shd w:val="clear" w:color="auto" w:fill="auto"/>
          </w:tcPr>
          <w:p w:rsidR="00551C69" w:rsidRDefault="00551C69"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84" w:type="dxa"/>
            <w:tcBorders>
              <w:left w:val="nil"/>
            </w:tcBorders>
          </w:tcPr>
          <w:p w:rsidR="00551C69" w:rsidRDefault="00551C69"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551C69">
              <w:rPr>
                <w:rFonts w:ascii="Arial" w:hAnsi="Arial" w:cs="Arial"/>
              </w:rPr>
              <w:t>MinParentSize</w:t>
            </w:r>
            <w:proofErr w:type="spellEnd"/>
          </w:p>
        </w:tc>
        <w:tc>
          <w:tcPr>
            <w:tcW w:w="1590" w:type="dxa"/>
          </w:tcPr>
          <w:p w:rsidR="00551C69" w:rsidRDefault="00551C69"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10</w:t>
            </w:r>
          </w:p>
        </w:tc>
      </w:tr>
      <w:tr w:rsidR="00551C69" w:rsidTr="007A78A4">
        <w:tc>
          <w:tcPr>
            <w:cnfStyle w:val="001000000000" w:firstRow="0" w:lastRow="0" w:firstColumn="1" w:lastColumn="0" w:oddVBand="0" w:evenVBand="0" w:oddHBand="0" w:evenHBand="0" w:firstRowFirstColumn="0" w:firstRowLastColumn="0" w:lastRowFirstColumn="0" w:lastRowLastColumn="0"/>
            <w:tcW w:w="1975" w:type="dxa"/>
          </w:tcPr>
          <w:p w:rsidR="00551C69" w:rsidRPr="008465B6" w:rsidRDefault="00F31950" w:rsidP="00A201D9">
            <w:pPr>
              <w:jc w:val="center"/>
              <w:rPr>
                <w:rFonts w:ascii="Arial" w:hAnsi="Arial" w:cs="Arial"/>
                <w:b w:val="0"/>
              </w:rPr>
            </w:pPr>
            <w:proofErr w:type="spellStart"/>
            <w:r>
              <w:rPr>
                <w:rFonts w:ascii="Arial" w:hAnsi="Arial" w:cs="Arial"/>
                <w:b w:val="0"/>
              </w:rPr>
              <w:t>MergeL</w:t>
            </w:r>
            <w:r w:rsidR="00551C69" w:rsidRPr="00551C69">
              <w:rPr>
                <w:rFonts w:ascii="Arial" w:hAnsi="Arial" w:cs="Arial"/>
                <w:b w:val="0"/>
              </w:rPr>
              <w:t>eaves</w:t>
            </w:r>
            <w:proofErr w:type="spellEnd"/>
          </w:p>
        </w:tc>
        <w:tc>
          <w:tcPr>
            <w:tcW w:w="1612" w:type="dxa"/>
            <w:tcBorders>
              <w:right w:val="nil"/>
            </w:tcBorders>
          </w:tcPr>
          <w:p w:rsidR="00551C69" w:rsidRDefault="00551C69"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on</w:t>
            </w:r>
          </w:p>
        </w:tc>
        <w:tc>
          <w:tcPr>
            <w:tcW w:w="265" w:type="dxa"/>
            <w:tcBorders>
              <w:top w:val="nil"/>
              <w:left w:val="nil"/>
              <w:bottom w:val="nil"/>
              <w:right w:val="nil"/>
            </w:tcBorders>
            <w:shd w:val="clear" w:color="auto" w:fill="auto"/>
          </w:tcPr>
          <w:p w:rsidR="00551C69" w:rsidRDefault="00551C69"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84" w:type="dxa"/>
            <w:tcBorders>
              <w:left w:val="nil"/>
            </w:tcBorders>
          </w:tcPr>
          <w:p w:rsidR="00551C69" w:rsidRDefault="00551C69"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551C69">
              <w:rPr>
                <w:rFonts w:ascii="Arial" w:hAnsi="Arial" w:cs="Arial"/>
              </w:rPr>
              <w:t>PredictorSelection</w:t>
            </w:r>
            <w:proofErr w:type="spellEnd"/>
          </w:p>
        </w:tc>
        <w:tc>
          <w:tcPr>
            <w:tcW w:w="1590" w:type="dxa"/>
          </w:tcPr>
          <w:p w:rsidR="00551C69" w:rsidRDefault="00551C69"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Pr>
                <w:rFonts w:ascii="Arial" w:hAnsi="Arial" w:cs="Arial"/>
              </w:rPr>
              <w:t>allsplits</w:t>
            </w:r>
            <w:proofErr w:type="spellEnd"/>
          </w:p>
        </w:tc>
      </w:tr>
      <w:tr w:rsidR="00551C69" w:rsidTr="007A78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rsidR="00551C69" w:rsidRPr="008465B6" w:rsidRDefault="00551C69" w:rsidP="00A201D9">
            <w:pPr>
              <w:jc w:val="center"/>
              <w:rPr>
                <w:rFonts w:ascii="Arial" w:hAnsi="Arial" w:cs="Arial"/>
                <w:b w:val="0"/>
              </w:rPr>
            </w:pPr>
            <w:r w:rsidRPr="00551C69">
              <w:rPr>
                <w:rFonts w:ascii="Arial" w:hAnsi="Arial" w:cs="Arial"/>
                <w:b w:val="0"/>
              </w:rPr>
              <w:t>Prior</w:t>
            </w:r>
          </w:p>
        </w:tc>
        <w:tc>
          <w:tcPr>
            <w:tcW w:w="1612" w:type="dxa"/>
            <w:tcBorders>
              <w:right w:val="nil"/>
            </w:tcBorders>
          </w:tcPr>
          <w:p w:rsidR="00551C69" w:rsidRDefault="00551C69"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empirical</w:t>
            </w:r>
          </w:p>
        </w:tc>
        <w:tc>
          <w:tcPr>
            <w:tcW w:w="265" w:type="dxa"/>
            <w:tcBorders>
              <w:top w:val="nil"/>
              <w:left w:val="nil"/>
              <w:bottom w:val="nil"/>
              <w:right w:val="nil"/>
            </w:tcBorders>
            <w:shd w:val="clear" w:color="auto" w:fill="auto"/>
          </w:tcPr>
          <w:p w:rsidR="00551C69" w:rsidRDefault="00551C69"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84" w:type="dxa"/>
            <w:tcBorders>
              <w:left w:val="nil"/>
            </w:tcBorders>
          </w:tcPr>
          <w:p w:rsidR="00551C69" w:rsidRDefault="003913E2"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3913E2">
              <w:rPr>
                <w:rFonts w:ascii="Arial" w:hAnsi="Arial" w:cs="Arial"/>
              </w:rPr>
              <w:t>Prune</w:t>
            </w:r>
          </w:p>
        </w:tc>
        <w:tc>
          <w:tcPr>
            <w:tcW w:w="1590" w:type="dxa"/>
          </w:tcPr>
          <w:p w:rsidR="00551C69" w:rsidRDefault="003913E2"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off</w:t>
            </w:r>
          </w:p>
        </w:tc>
      </w:tr>
      <w:tr w:rsidR="00551C69" w:rsidTr="007A78A4">
        <w:tc>
          <w:tcPr>
            <w:cnfStyle w:val="001000000000" w:firstRow="0" w:lastRow="0" w:firstColumn="1" w:lastColumn="0" w:oddVBand="0" w:evenVBand="0" w:oddHBand="0" w:evenHBand="0" w:firstRowFirstColumn="0" w:firstRowLastColumn="0" w:lastRowFirstColumn="0" w:lastRowLastColumn="0"/>
            <w:tcW w:w="1975" w:type="dxa"/>
          </w:tcPr>
          <w:p w:rsidR="00551C69" w:rsidRPr="008465B6" w:rsidRDefault="00F31950" w:rsidP="00A201D9">
            <w:pPr>
              <w:jc w:val="center"/>
              <w:rPr>
                <w:rFonts w:ascii="Arial" w:hAnsi="Arial" w:cs="Arial"/>
                <w:b w:val="0"/>
              </w:rPr>
            </w:pPr>
            <w:proofErr w:type="spellStart"/>
            <w:r w:rsidRPr="00F31950">
              <w:rPr>
                <w:rFonts w:ascii="Arial" w:hAnsi="Arial" w:cs="Arial"/>
                <w:b w:val="0"/>
              </w:rPr>
              <w:t>PruneCriterion</w:t>
            </w:r>
            <w:proofErr w:type="spellEnd"/>
          </w:p>
        </w:tc>
        <w:tc>
          <w:tcPr>
            <w:tcW w:w="1612" w:type="dxa"/>
            <w:tcBorders>
              <w:right w:val="nil"/>
            </w:tcBorders>
          </w:tcPr>
          <w:p w:rsidR="00551C69" w:rsidRDefault="00F31950"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error</w:t>
            </w:r>
          </w:p>
        </w:tc>
        <w:tc>
          <w:tcPr>
            <w:tcW w:w="265" w:type="dxa"/>
            <w:tcBorders>
              <w:top w:val="nil"/>
              <w:left w:val="nil"/>
              <w:bottom w:val="nil"/>
              <w:right w:val="nil"/>
            </w:tcBorders>
            <w:shd w:val="clear" w:color="auto" w:fill="auto"/>
          </w:tcPr>
          <w:p w:rsidR="00551C69" w:rsidRDefault="00551C69"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84" w:type="dxa"/>
            <w:tcBorders>
              <w:left w:val="nil"/>
            </w:tcBorders>
          </w:tcPr>
          <w:p w:rsidR="00551C69" w:rsidRDefault="002E5437"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2E5437">
              <w:rPr>
                <w:rFonts w:ascii="Arial" w:hAnsi="Arial" w:cs="Arial"/>
              </w:rPr>
              <w:t>Surrogate</w:t>
            </w:r>
          </w:p>
        </w:tc>
        <w:tc>
          <w:tcPr>
            <w:tcW w:w="1590" w:type="dxa"/>
          </w:tcPr>
          <w:p w:rsidR="00551C69" w:rsidRPr="002D19B1" w:rsidRDefault="002E5437"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off</w:t>
            </w:r>
          </w:p>
        </w:tc>
      </w:tr>
      <w:tr w:rsidR="00551C69" w:rsidTr="007A78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rsidR="00551C69" w:rsidRPr="002D19B1" w:rsidRDefault="002E5437" w:rsidP="00A201D9">
            <w:pPr>
              <w:jc w:val="center"/>
              <w:rPr>
                <w:rFonts w:ascii="Arial" w:hAnsi="Arial" w:cs="Arial"/>
                <w:b w:val="0"/>
              </w:rPr>
            </w:pPr>
            <w:proofErr w:type="spellStart"/>
            <w:r w:rsidRPr="002E5437">
              <w:rPr>
                <w:rFonts w:ascii="Arial" w:hAnsi="Arial" w:cs="Arial"/>
                <w:b w:val="0"/>
              </w:rPr>
              <w:t>MaxNumSplits</w:t>
            </w:r>
            <w:proofErr w:type="spellEnd"/>
          </w:p>
        </w:tc>
        <w:tc>
          <w:tcPr>
            <w:tcW w:w="1612" w:type="dxa"/>
            <w:tcBorders>
              <w:right w:val="nil"/>
            </w:tcBorders>
          </w:tcPr>
          <w:p w:rsidR="00551C69" w:rsidRDefault="002E5437"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E5437">
              <w:rPr>
                <w:rFonts w:ascii="Arial" w:hAnsi="Arial" w:cs="Arial"/>
                <w:i/>
              </w:rPr>
              <w:t>n</w:t>
            </w:r>
            <w:r>
              <w:rPr>
                <w:rFonts w:ascii="Arial" w:hAnsi="Arial" w:cs="Arial"/>
              </w:rPr>
              <w:t>-1</w:t>
            </w:r>
          </w:p>
        </w:tc>
        <w:tc>
          <w:tcPr>
            <w:tcW w:w="265" w:type="dxa"/>
            <w:tcBorders>
              <w:top w:val="nil"/>
              <w:left w:val="nil"/>
              <w:bottom w:val="nil"/>
              <w:right w:val="nil"/>
            </w:tcBorders>
            <w:shd w:val="clear" w:color="auto" w:fill="auto"/>
          </w:tcPr>
          <w:p w:rsidR="00551C69" w:rsidRDefault="00551C69"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84" w:type="dxa"/>
            <w:tcBorders>
              <w:left w:val="nil"/>
            </w:tcBorders>
          </w:tcPr>
          <w:p w:rsidR="00551C69" w:rsidRPr="002D19B1" w:rsidRDefault="002E5437"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2E5437">
              <w:rPr>
                <w:rFonts w:ascii="Arial" w:hAnsi="Arial" w:cs="Arial"/>
              </w:rPr>
              <w:t>MinLeafSize</w:t>
            </w:r>
            <w:proofErr w:type="spellEnd"/>
          </w:p>
        </w:tc>
        <w:tc>
          <w:tcPr>
            <w:tcW w:w="1590" w:type="dxa"/>
          </w:tcPr>
          <w:p w:rsidR="00551C69" w:rsidRDefault="002E5437"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w:t>
            </w:r>
          </w:p>
        </w:tc>
      </w:tr>
      <w:tr w:rsidR="00551C69" w:rsidTr="007A78A4">
        <w:tc>
          <w:tcPr>
            <w:cnfStyle w:val="001000000000" w:firstRow="0" w:lastRow="0" w:firstColumn="1" w:lastColumn="0" w:oddVBand="0" w:evenVBand="0" w:oddHBand="0" w:evenHBand="0" w:firstRowFirstColumn="0" w:firstRowLastColumn="0" w:lastRowFirstColumn="0" w:lastRowLastColumn="0"/>
            <w:tcW w:w="1975" w:type="dxa"/>
            <w:tcBorders>
              <w:bottom w:val="single" w:sz="18" w:space="0" w:color="auto"/>
            </w:tcBorders>
          </w:tcPr>
          <w:p w:rsidR="00551C69" w:rsidRPr="002D19B1" w:rsidRDefault="002E5437" w:rsidP="00A201D9">
            <w:pPr>
              <w:jc w:val="center"/>
              <w:rPr>
                <w:rFonts w:ascii="Arial" w:hAnsi="Arial" w:cs="Arial"/>
                <w:b w:val="0"/>
              </w:rPr>
            </w:pPr>
            <w:proofErr w:type="spellStart"/>
            <w:r w:rsidRPr="002E5437">
              <w:rPr>
                <w:rFonts w:ascii="Arial" w:hAnsi="Arial" w:cs="Arial"/>
                <w:b w:val="0"/>
              </w:rPr>
              <w:t>SplitCriterion</w:t>
            </w:r>
            <w:proofErr w:type="spellEnd"/>
          </w:p>
        </w:tc>
        <w:tc>
          <w:tcPr>
            <w:tcW w:w="1612" w:type="dxa"/>
            <w:tcBorders>
              <w:bottom w:val="single" w:sz="18" w:space="0" w:color="auto"/>
              <w:right w:val="nil"/>
            </w:tcBorders>
          </w:tcPr>
          <w:p w:rsidR="00551C69" w:rsidRDefault="002E5437"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Pr>
                <w:rFonts w:ascii="Arial" w:hAnsi="Arial" w:cs="Arial"/>
              </w:rPr>
              <w:t>gdi</w:t>
            </w:r>
            <w:proofErr w:type="spellEnd"/>
          </w:p>
        </w:tc>
        <w:tc>
          <w:tcPr>
            <w:tcW w:w="265" w:type="dxa"/>
            <w:tcBorders>
              <w:top w:val="nil"/>
              <w:left w:val="nil"/>
              <w:bottom w:val="nil"/>
              <w:right w:val="nil"/>
            </w:tcBorders>
            <w:shd w:val="clear" w:color="auto" w:fill="auto"/>
          </w:tcPr>
          <w:p w:rsidR="00551C69" w:rsidRDefault="00551C69"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84" w:type="dxa"/>
            <w:tcBorders>
              <w:left w:val="nil"/>
              <w:bottom w:val="single" w:sz="18" w:space="0" w:color="auto"/>
            </w:tcBorders>
          </w:tcPr>
          <w:p w:rsidR="00551C69" w:rsidRPr="002D19B1" w:rsidRDefault="002E5437"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2E5437">
              <w:rPr>
                <w:rFonts w:ascii="Arial" w:hAnsi="Arial" w:cs="Arial"/>
              </w:rPr>
              <w:t>OptimizeHyperparameters</w:t>
            </w:r>
            <w:proofErr w:type="spellEnd"/>
          </w:p>
        </w:tc>
        <w:tc>
          <w:tcPr>
            <w:tcW w:w="1590" w:type="dxa"/>
            <w:tcBorders>
              <w:bottom w:val="single" w:sz="18" w:space="0" w:color="auto"/>
            </w:tcBorders>
          </w:tcPr>
          <w:p w:rsidR="00551C69" w:rsidRDefault="002E5437"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none</w:t>
            </w:r>
          </w:p>
        </w:tc>
      </w:tr>
    </w:tbl>
    <w:p w:rsidR="00551C69" w:rsidRDefault="007A78A4" w:rsidP="00254F27">
      <w:pPr>
        <w:spacing w:before="120" w:line="360" w:lineRule="auto"/>
        <w:ind w:left="284"/>
        <w:rPr>
          <w:rFonts w:ascii="Arial" w:hAnsi="Arial" w:cs="Arial"/>
        </w:rPr>
      </w:pPr>
      <w:r>
        <w:rPr>
          <w:rFonts w:ascii="Arial" w:hAnsi="Arial" w:cs="Arial"/>
        </w:rPr>
        <w:t xml:space="preserve">where </w:t>
      </w:r>
      <w:r w:rsidRPr="00F31950">
        <w:rPr>
          <w:rFonts w:ascii="Arial" w:hAnsi="Arial" w:cs="Arial"/>
          <w:i/>
        </w:rPr>
        <w:t>n</w:t>
      </w:r>
      <w:r>
        <w:rPr>
          <w:rFonts w:ascii="Arial" w:hAnsi="Arial" w:cs="Arial"/>
        </w:rPr>
        <w:t xml:space="preserve"> is the number of instances.</w:t>
      </w:r>
    </w:p>
    <w:p w:rsidR="00982610" w:rsidRDefault="00A87FCE" w:rsidP="00982610">
      <w:pPr>
        <w:spacing w:before="120" w:line="360" w:lineRule="auto"/>
        <w:rPr>
          <w:rFonts w:ascii="Arial" w:hAnsi="Arial" w:cs="Arial"/>
        </w:rPr>
      </w:pPr>
      <w:r>
        <w:rPr>
          <w:rFonts w:ascii="Arial" w:hAnsi="Arial" w:cs="Arial"/>
        </w:rPr>
        <w:fldChar w:fldCharType="begin"/>
      </w:r>
      <w:r w:rsidR="00982610">
        <w:rPr>
          <w:rFonts w:ascii="Arial" w:hAnsi="Arial" w:cs="Arial"/>
        </w:rPr>
        <w:instrText xml:space="preserve"> </w:instrText>
      </w:r>
      <w:r w:rsidR="00982610">
        <w:rPr>
          <w:rFonts w:ascii="Arial" w:hAnsi="Arial" w:cs="Arial" w:hint="eastAsia"/>
        </w:rPr>
        <w:instrText>= 3 \* GB3</w:instrText>
      </w:r>
      <w:r w:rsidR="00982610">
        <w:rPr>
          <w:rFonts w:ascii="Arial" w:hAnsi="Arial" w:cs="Arial"/>
        </w:rPr>
        <w:instrText xml:space="preserve"> </w:instrText>
      </w:r>
      <w:r>
        <w:rPr>
          <w:rFonts w:ascii="Arial" w:hAnsi="Arial" w:cs="Arial"/>
        </w:rPr>
        <w:fldChar w:fldCharType="separate"/>
      </w:r>
      <w:r w:rsidR="00982610">
        <w:rPr>
          <w:rFonts w:ascii="Arial" w:hAnsi="Arial" w:cs="Arial" w:hint="eastAsia"/>
          <w:noProof/>
        </w:rPr>
        <w:t>③</w:t>
      </w:r>
      <w:r>
        <w:rPr>
          <w:rFonts w:ascii="Arial" w:hAnsi="Arial" w:cs="Arial"/>
        </w:rPr>
        <w:fldChar w:fldCharType="end"/>
      </w:r>
      <w:r w:rsidR="00982610">
        <w:rPr>
          <w:rFonts w:ascii="Arial" w:hAnsi="Arial" w:cs="Arial"/>
        </w:rPr>
        <w:t xml:space="preserve"> </w:t>
      </w:r>
      <w:r w:rsidR="000214F6">
        <w:rPr>
          <w:rFonts w:ascii="Arial" w:hAnsi="Arial" w:cs="Arial"/>
        </w:rPr>
        <w:t>Random Forest</w:t>
      </w:r>
      <w:r w:rsidR="00982610">
        <w:rPr>
          <w:rFonts w:ascii="Arial" w:hAnsi="Arial" w:cs="Arial"/>
        </w:rPr>
        <w:t xml:space="preserve">: </w:t>
      </w:r>
      <w:r w:rsidR="002E6690">
        <w:rPr>
          <w:rFonts w:ascii="Arial" w:hAnsi="Arial" w:cs="Arial"/>
        </w:rPr>
        <w:t>Number of Decision Trees: 100</w:t>
      </w:r>
    </w:p>
    <w:p w:rsidR="002E6690" w:rsidRDefault="00A87FCE" w:rsidP="00982610">
      <w:pPr>
        <w:spacing w:before="120" w:line="360" w:lineRule="auto"/>
        <w:rPr>
          <w:rFonts w:ascii="Arial" w:hAnsi="Arial" w:cs="Arial"/>
        </w:rPr>
      </w:pPr>
      <w:r>
        <w:rPr>
          <w:rFonts w:ascii="Arial" w:hAnsi="Arial" w:cs="Arial"/>
        </w:rPr>
        <w:fldChar w:fldCharType="begin"/>
      </w:r>
      <w:r w:rsidR="002E6690">
        <w:rPr>
          <w:rFonts w:ascii="Arial" w:hAnsi="Arial" w:cs="Arial"/>
        </w:rPr>
        <w:instrText xml:space="preserve"> </w:instrText>
      </w:r>
      <w:r w:rsidR="002E6690">
        <w:rPr>
          <w:rFonts w:ascii="Arial" w:hAnsi="Arial" w:cs="Arial" w:hint="eastAsia"/>
        </w:rPr>
        <w:instrText>= 4 \* GB3</w:instrText>
      </w:r>
      <w:r w:rsidR="002E6690">
        <w:rPr>
          <w:rFonts w:ascii="Arial" w:hAnsi="Arial" w:cs="Arial"/>
        </w:rPr>
        <w:instrText xml:space="preserve"> </w:instrText>
      </w:r>
      <w:r>
        <w:rPr>
          <w:rFonts w:ascii="Arial" w:hAnsi="Arial" w:cs="Arial"/>
        </w:rPr>
        <w:fldChar w:fldCharType="separate"/>
      </w:r>
      <w:r w:rsidR="002E6690">
        <w:rPr>
          <w:rFonts w:ascii="Arial" w:hAnsi="Arial" w:cs="Arial" w:hint="eastAsia"/>
          <w:noProof/>
        </w:rPr>
        <w:t>④</w:t>
      </w:r>
      <w:r>
        <w:rPr>
          <w:rFonts w:ascii="Arial" w:hAnsi="Arial" w:cs="Arial"/>
        </w:rPr>
        <w:fldChar w:fldCharType="end"/>
      </w:r>
      <w:r w:rsidR="002E6690">
        <w:rPr>
          <w:rFonts w:ascii="Arial" w:hAnsi="Arial" w:cs="Arial"/>
        </w:rPr>
        <w:t xml:space="preserve"> Naïve Bayes: </w:t>
      </w:r>
    </w:p>
    <w:tbl>
      <w:tblPr>
        <w:tblStyle w:val="GridTable21"/>
        <w:tblW w:w="8222" w:type="dxa"/>
        <w:tblInd w:w="1276" w:type="dxa"/>
        <w:tblLayout w:type="fixed"/>
        <w:tblLook w:val="04A0" w:firstRow="1" w:lastRow="0" w:firstColumn="1" w:lastColumn="0" w:noHBand="0" w:noVBand="1"/>
      </w:tblPr>
      <w:tblGrid>
        <w:gridCol w:w="2835"/>
        <w:gridCol w:w="1565"/>
        <w:gridCol w:w="244"/>
        <w:gridCol w:w="2444"/>
        <w:gridCol w:w="1134"/>
      </w:tblGrid>
      <w:tr w:rsidR="00087762" w:rsidTr="00876A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18" w:space="0" w:color="auto"/>
            </w:tcBorders>
          </w:tcPr>
          <w:p w:rsidR="00E947EB" w:rsidRDefault="00E947EB" w:rsidP="00A201D9">
            <w:pPr>
              <w:jc w:val="center"/>
              <w:rPr>
                <w:rFonts w:ascii="Arial" w:hAnsi="Arial" w:cs="Arial"/>
              </w:rPr>
            </w:pPr>
            <w:r>
              <w:rPr>
                <w:rFonts w:ascii="Arial" w:hAnsi="Arial" w:cs="Arial"/>
              </w:rPr>
              <w:t>Parameter</w:t>
            </w:r>
          </w:p>
        </w:tc>
        <w:tc>
          <w:tcPr>
            <w:tcW w:w="1565" w:type="dxa"/>
            <w:tcBorders>
              <w:top w:val="single" w:sz="18" w:space="0" w:color="auto"/>
            </w:tcBorders>
          </w:tcPr>
          <w:p w:rsidR="00E947EB" w:rsidRDefault="00E947EB"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Default value</w:t>
            </w:r>
          </w:p>
        </w:tc>
        <w:tc>
          <w:tcPr>
            <w:tcW w:w="244" w:type="dxa"/>
            <w:tcBorders>
              <w:bottom w:val="nil"/>
            </w:tcBorders>
            <w:shd w:val="clear" w:color="auto" w:fill="auto"/>
          </w:tcPr>
          <w:p w:rsidR="00E947EB" w:rsidRDefault="00E947EB"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2444" w:type="dxa"/>
            <w:tcBorders>
              <w:top w:val="single" w:sz="18" w:space="0" w:color="auto"/>
            </w:tcBorders>
          </w:tcPr>
          <w:p w:rsidR="00E947EB" w:rsidRDefault="00E947EB"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Parameter</w:t>
            </w:r>
          </w:p>
        </w:tc>
        <w:tc>
          <w:tcPr>
            <w:tcW w:w="1134" w:type="dxa"/>
            <w:tcBorders>
              <w:top w:val="single" w:sz="18" w:space="0" w:color="auto"/>
            </w:tcBorders>
          </w:tcPr>
          <w:p w:rsidR="00E947EB" w:rsidRDefault="00E947EB" w:rsidP="00A201D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Default value</w:t>
            </w:r>
          </w:p>
        </w:tc>
      </w:tr>
      <w:tr w:rsidR="00087762" w:rsidTr="00876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E947EB" w:rsidRPr="008465B6" w:rsidRDefault="00087762" w:rsidP="00A201D9">
            <w:pPr>
              <w:jc w:val="center"/>
              <w:rPr>
                <w:rFonts w:ascii="Arial" w:hAnsi="Arial" w:cs="Arial"/>
                <w:b w:val="0"/>
              </w:rPr>
            </w:pPr>
            <w:proofErr w:type="spellStart"/>
            <w:r w:rsidRPr="00087762">
              <w:rPr>
                <w:rFonts w:ascii="Arial" w:hAnsi="Arial" w:cs="Arial"/>
                <w:b w:val="0"/>
              </w:rPr>
              <w:t>DistributionNames</w:t>
            </w:r>
            <w:proofErr w:type="spellEnd"/>
          </w:p>
        </w:tc>
        <w:tc>
          <w:tcPr>
            <w:tcW w:w="1565" w:type="dxa"/>
            <w:tcBorders>
              <w:right w:val="nil"/>
            </w:tcBorders>
          </w:tcPr>
          <w:p w:rsidR="00E947EB" w:rsidRDefault="00087762"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normal</w:t>
            </w:r>
          </w:p>
        </w:tc>
        <w:tc>
          <w:tcPr>
            <w:tcW w:w="244" w:type="dxa"/>
            <w:tcBorders>
              <w:top w:val="nil"/>
              <w:left w:val="nil"/>
              <w:bottom w:val="nil"/>
              <w:right w:val="nil"/>
            </w:tcBorders>
            <w:shd w:val="clear" w:color="auto" w:fill="auto"/>
          </w:tcPr>
          <w:p w:rsidR="00E947EB" w:rsidRDefault="00E947EB"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444" w:type="dxa"/>
            <w:tcBorders>
              <w:left w:val="nil"/>
            </w:tcBorders>
          </w:tcPr>
          <w:p w:rsidR="00E947EB" w:rsidRDefault="00087762"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87762">
              <w:rPr>
                <w:rFonts w:ascii="Arial" w:hAnsi="Arial" w:cs="Arial"/>
              </w:rPr>
              <w:t>Kernel</w:t>
            </w:r>
            <w:r>
              <w:rPr>
                <w:rFonts w:ascii="Arial" w:hAnsi="Arial" w:cs="Arial"/>
              </w:rPr>
              <w:t xml:space="preserve"> </w:t>
            </w:r>
            <w:r w:rsidRPr="00087762">
              <w:rPr>
                <w:rFonts w:ascii="Arial" w:hAnsi="Arial" w:cs="Arial"/>
              </w:rPr>
              <w:t>smoother type</w:t>
            </w:r>
          </w:p>
        </w:tc>
        <w:tc>
          <w:tcPr>
            <w:tcW w:w="1134" w:type="dxa"/>
          </w:tcPr>
          <w:p w:rsidR="00E947EB" w:rsidRDefault="00087762"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normal</w:t>
            </w:r>
          </w:p>
        </w:tc>
      </w:tr>
      <w:tr w:rsidR="00087762" w:rsidTr="00876A78">
        <w:tc>
          <w:tcPr>
            <w:cnfStyle w:val="001000000000" w:firstRow="0" w:lastRow="0" w:firstColumn="1" w:lastColumn="0" w:oddVBand="0" w:evenVBand="0" w:oddHBand="0" w:evenHBand="0" w:firstRowFirstColumn="0" w:firstRowLastColumn="0" w:lastRowFirstColumn="0" w:lastRowLastColumn="0"/>
            <w:tcW w:w="2835" w:type="dxa"/>
          </w:tcPr>
          <w:p w:rsidR="00087762" w:rsidRDefault="00087762" w:rsidP="00A201D9">
            <w:pPr>
              <w:jc w:val="center"/>
              <w:rPr>
                <w:rFonts w:ascii="Arial" w:hAnsi="Arial" w:cs="Arial"/>
                <w:b w:val="0"/>
              </w:rPr>
            </w:pPr>
            <w:r w:rsidRPr="00087762">
              <w:rPr>
                <w:rFonts w:ascii="Arial" w:hAnsi="Arial" w:cs="Arial"/>
                <w:b w:val="0"/>
              </w:rPr>
              <w:t xml:space="preserve">Kernel smoothing </w:t>
            </w:r>
          </w:p>
          <w:p w:rsidR="00E947EB" w:rsidRPr="008465B6" w:rsidRDefault="00087762" w:rsidP="00A201D9">
            <w:pPr>
              <w:jc w:val="center"/>
              <w:rPr>
                <w:rFonts w:ascii="Arial" w:hAnsi="Arial" w:cs="Arial"/>
                <w:b w:val="0"/>
              </w:rPr>
            </w:pPr>
            <w:r w:rsidRPr="00087762">
              <w:rPr>
                <w:rFonts w:ascii="Arial" w:hAnsi="Arial" w:cs="Arial"/>
                <w:b w:val="0"/>
              </w:rPr>
              <w:t>density support</w:t>
            </w:r>
          </w:p>
        </w:tc>
        <w:tc>
          <w:tcPr>
            <w:tcW w:w="1565" w:type="dxa"/>
            <w:tcBorders>
              <w:right w:val="nil"/>
            </w:tcBorders>
            <w:vAlign w:val="center"/>
          </w:tcPr>
          <w:p w:rsidR="00E947EB" w:rsidRDefault="00087762" w:rsidP="00087762">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unbounded</w:t>
            </w:r>
          </w:p>
        </w:tc>
        <w:tc>
          <w:tcPr>
            <w:tcW w:w="244" w:type="dxa"/>
            <w:tcBorders>
              <w:top w:val="nil"/>
              <w:left w:val="nil"/>
              <w:bottom w:val="nil"/>
              <w:right w:val="nil"/>
            </w:tcBorders>
            <w:shd w:val="clear" w:color="auto" w:fill="auto"/>
          </w:tcPr>
          <w:p w:rsidR="00E947EB" w:rsidRDefault="00E947EB" w:rsidP="00A201D9">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444" w:type="dxa"/>
            <w:tcBorders>
              <w:left w:val="nil"/>
            </w:tcBorders>
            <w:vAlign w:val="center"/>
          </w:tcPr>
          <w:p w:rsidR="00E947EB" w:rsidRDefault="00087762" w:rsidP="00087762">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87762">
              <w:rPr>
                <w:rFonts w:ascii="Arial" w:hAnsi="Arial" w:cs="Arial"/>
              </w:rPr>
              <w:t>Prior</w:t>
            </w:r>
          </w:p>
        </w:tc>
        <w:tc>
          <w:tcPr>
            <w:tcW w:w="1134" w:type="dxa"/>
            <w:vAlign w:val="center"/>
          </w:tcPr>
          <w:p w:rsidR="00E947EB" w:rsidRDefault="00087762" w:rsidP="00087762">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empirical</w:t>
            </w:r>
          </w:p>
        </w:tc>
      </w:tr>
      <w:tr w:rsidR="00087762" w:rsidTr="00876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E947EB" w:rsidRPr="00087762" w:rsidRDefault="00087762" w:rsidP="00087762">
            <w:pPr>
              <w:jc w:val="center"/>
              <w:outlineLvl w:val="2"/>
              <w:rPr>
                <w:rFonts w:ascii="Arial" w:eastAsia="Times New Roman" w:hAnsi="Arial" w:cs="Arial"/>
                <w:b w:val="0"/>
              </w:rPr>
            </w:pPr>
            <w:proofErr w:type="spellStart"/>
            <w:r w:rsidRPr="00087762">
              <w:rPr>
                <w:rFonts w:ascii="Arial" w:eastAsia="Times New Roman" w:hAnsi="Arial" w:cs="Arial"/>
                <w:b w:val="0"/>
              </w:rPr>
              <w:t>OptimizeHyperparameters</w:t>
            </w:r>
            <w:proofErr w:type="spellEnd"/>
          </w:p>
        </w:tc>
        <w:tc>
          <w:tcPr>
            <w:tcW w:w="1565" w:type="dxa"/>
            <w:tcBorders>
              <w:right w:val="nil"/>
            </w:tcBorders>
          </w:tcPr>
          <w:p w:rsidR="00E947EB" w:rsidRDefault="00087762"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none</w:t>
            </w:r>
          </w:p>
        </w:tc>
        <w:tc>
          <w:tcPr>
            <w:tcW w:w="244" w:type="dxa"/>
            <w:tcBorders>
              <w:top w:val="nil"/>
              <w:left w:val="nil"/>
              <w:bottom w:val="nil"/>
              <w:right w:val="nil"/>
            </w:tcBorders>
            <w:shd w:val="clear" w:color="auto" w:fill="auto"/>
          </w:tcPr>
          <w:p w:rsidR="00E947EB" w:rsidRDefault="00E947EB"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444" w:type="dxa"/>
            <w:tcBorders>
              <w:left w:val="nil"/>
            </w:tcBorders>
          </w:tcPr>
          <w:p w:rsidR="00E947EB" w:rsidRDefault="00E947EB"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134" w:type="dxa"/>
          </w:tcPr>
          <w:p w:rsidR="00E947EB" w:rsidRDefault="00E947EB" w:rsidP="00A201D9">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rsidR="008C6534" w:rsidRDefault="008C6534" w:rsidP="007710A6">
      <w:pPr>
        <w:spacing w:line="360" w:lineRule="auto"/>
        <w:ind w:left="284" w:hanging="284"/>
        <w:rPr>
          <w:rFonts w:ascii="Arial" w:hAnsi="Arial" w:cs="Arial"/>
        </w:rPr>
      </w:pPr>
    </w:p>
    <w:p w:rsidR="005006CC" w:rsidRPr="00A36E50" w:rsidRDefault="008C6534" w:rsidP="00A36E50">
      <w:pPr>
        <w:spacing w:line="360" w:lineRule="auto"/>
        <w:rPr>
          <w:rFonts w:ascii="Arial" w:hAnsi="Arial" w:cs="Arial"/>
          <w:b/>
        </w:rPr>
      </w:pPr>
      <w:r w:rsidRPr="00A36E50">
        <w:rPr>
          <w:rFonts w:ascii="Arial" w:hAnsi="Arial" w:cs="Arial"/>
          <w:b/>
        </w:rPr>
        <w:lastRenderedPageBreak/>
        <w:t xml:space="preserve">6) Histogram explanation for the fold change in </w:t>
      </w:r>
      <w:r w:rsidR="00A36E50" w:rsidRPr="00A36E50">
        <w:rPr>
          <w:rFonts w:ascii="Arial" w:hAnsi="Arial" w:cs="Arial"/>
          <w:b/>
        </w:rPr>
        <w:t xml:space="preserve">the gene expression level after applying guide RNAs to knock down </w:t>
      </w:r>
      <w:r w:rsidR="00FC7EA4">
        <w:rPr>
          <w:rFonts w:ascii="Arial" w:hAnsi="Arial" w:cs="Arial"/>
          <w:b/>
        </w:rPr>
        <w:t>a</w:t>
      </w:r>
      <w:r w:rsidR="00A36E50" w:rsidRPr="00A36E50">
        <w:rPr>
          <w:rFonts w:ascii="Arial" w:hAnsi="Arial" w:cs="Arial"/>
          <w:b/>
        </w:rPr>
        <w:t xml:space="preserve"> TF</w:t>
      </w:r>
    </w:p>
    <w:p w:rsidR="00A36E50" w:rsidRPr="00A36E50" w:rsidRDefault="00A36E50" w:rsidP="00D13DFB">
      <w:pPr>
        <w:pStyle w:val="Bibliography"/>
        <w:rPr>
          <w:rFonts w:ascii="Arial" w:hAnsi="Arial" w:cs="Arial"/>
        </w:rPr>
      </w:pPr>
      <m:oMathPara>
        <m:oMath>
          <m:r>
            <w:rPr>
              <w:rFonts w:ascii="Cambria Math" w:hAnsi="Cambria Math" w:cs="Arial"/>
            </w:rPr>
            <m:t>Fold change=</m:t>
          </m:r>
          <m:f>
            <m:fPr>
              <m:ctrlPr>
                <w:rPr>
                  <w:rFonts w:ascii="Cambria Math" w:hAnsi="Cambria Math" w:cs="Arial"/>
                  <w:i/>
                </w:rPr>
              </m:ctrlPr>
            </m:fPr>
            <m:num>
              <m:r>
                <w:rPr>
                  <w:rFonts w:ascii="Cambria Math" w:hAnsi="Cambria Math" w:cs="Arial"/>
                </w:rPr>
                <m:t>New expression level after TF knockdown</m:t>
              </m:r>
            </m:num>
            <m:den>
              <m:r>
                <w:rPr>
                  <w:rFonts w:ascii="Cambria Math" w:hAnsi="Cambria Math" w:cs="Arial"/>
                </w:rPr>
                <m:t>Wild-type expression level before TF knockdown</m:t>
              </m:r>
            </m:den>
          </m:f>
        </m:oMath>
      </m:oMathPara>
    </w:p>
    <w:p w:rsidR="00A36E50" w:rsidRDefault="00A87FCE" w:rsidP="00287577">
      <w:pPr>
        <w:spacing w:line="360" w:lineRule="auto"/>
        <w:rPr>
          <w:rFonts w:ascii="Arial" w:hAnsi="Arial" w:cs="Arial"/>
        </w:rPr>
      </w:pPr>
      <w:r w:rsidRPr="00A36E50">
        <w:rPr>
          <w:rFonts w:ascii="Arial" w:hAnsi="Arial" w:cs="Arial"/>
        </w:rPr>
        <w:fldChar w:fldCharType="begin"/>
      </w:r>
      <w:r w:rsidR="00A36E50" w:rsidRPr="00A36E50">
        <w:rPr>
          <w:rFonts w:ascii="Arial" w:hAnsi="Arial" w:cs="Arial"/>
        </w:rPr>
        <w:instrText xml:space="preserve"> = 1 \* GB3 </w:instrText>
      </w:r>
      <w:r w:rsidRPr="00A36E50">
        <w:rPr>
          <w:rFonts w:ascii="Arial" w:hAnsi="Arial" w:cs="Arial"/>
        </w:rPr>
        <w:fldChar w:fldCharType="separate"/>
      </w:r>
      <w:r w:rsidR="00A36E50" w:rsidRPr="00A36E50">
        <w:rPr>
          <w:rFonts w:ascii="Cambria Math" w:hAnsi="Cambria Math" w:cs="Cambria Math"/>
          <w:noProof/>
        </w:rPr>
        <w:t>①</w:t>
      </w:r>
      <w:r w:rsidRPr="00A36E50">
        <w:rPr>
          <w:rFonts w:ascii="Arial" w:hAnsi="Arial" w:cs="Arial"/>
        </w:rPr>
        <w:fldChar w:fldCharType="end"/>
      </w:r>
      <w:r w:rsidR="00A36E50" w:rsidRPr="00A36E50">
        <w:rPr>
          <w:rFonts w:ascii="Arial" w:hAnsi="Arial" w:cs="Arial"/>
        </w:rPr>
        <w:t xml:space="preserve"> As described in </w:t>
      </w:r>
      <w:r w:rsidR="00A36E50">
        <w:rPr>
          <w:rFonts w:ascii="Arial" w:hAnsi="Arial" w:cs="Arial"/>
        </w:rPr>
        <w:t>the main text, Criterion 1 for defining a positive of a TF on the CRISPR-generated knockdown data was:</w:t>
      </w:r>
    </w:p>
    <w:p w:rsidR="00A36E50" w:rsidRDefault="00A36E50" w:rsidP="00287577">
      <w:pPr>
        <w:spacing w:line="360" w:lineRule="auto"/>
        <w:rPr>
          <w:rFonts w:ascii="Arial" w:hAnsi="Arial" w:cs="Arial"/>
        </w:rPr>
      </w:pPr>
      <w:r>
        <w:rPr>
          <w:rFonts w:ascii="Arial" w:hAnsi="Arial" w:cs="Arial"/>
        </w:rPr>
        <w:t>The fold change in the expression level of this gene for each guide RNA of the TF was &gt; (or &lt;) 1</w:t>
      </w:r>
      <w:r w:rsidR="00287577">
        <w:rPr>
          <w:rFonts w:ascii="Arial" w:hAnsi="Arial" w:cs="Arial"/>
        </w:rPr>
        <w:t>, eliminating those genes exhibiting both increased and decreased expression levels for different guide RNAs</w:t>
      </w:r>
      <w:r>
        <w:rPr>
          <w:rFonts w:ascii="Arial" w:hAnsi="Arial" w:cs="Arial"/>
        </w:rPr>
        <w:t>.</w:t>
      </w:r>
    </w:p>
    <w:p w:rsidR="00287577" w:rsidRDefault="00287577" w:rsidP="00287577">
      <w:pPr>
        <w:spacing w:line="360" w:lineRule="auto"/>
        <w:rPr>
          <w:rFonts w:ascii="Arial" w:hAnsi="Arial" w:cs="Arial"/>
        </w:rPr>
      </w:pPr>
      <w:r>
        <w:rPr>
          <w:rFonts w:ascii="Arial" w:hAnsi="Arial" w:cs="Arial"/>
        </w:rPr>
        <w:t xml:space="preserve">Suppose that the expression level of Gene </w:t>
      </w:r>
      <w:r w:rsidRPr="00287577">
        <w:rPr>
          <w:rFonts w:ascii="Arial" w:hAnsi="Arial" w:cs="Arial"/>
          <w:i/>
        </w:rPr>
        <w:t>G</w:t>
      </w:r>
      <w:r>
        <w:rPr>
          <w:rFonts w:ascii="Arial" w:hAnsi="Arial" w:cs="Arial"/>
        </w:rPr>
        <w:t xml:space="preserve"> is measured before and after two guide RNAs (Guide RNA 1 and Guide RNA 2) are applied to perturb the TF </w:t>
      </w:r>
      <w:r w:rsidRPr="00287577">
        <w:rPr>
          <w:rFonts w:ascii="Arial" w:hAnsi="Arial" w:cs="Arial"/>
          <w:i/>
        </w:rPr>
        <w:t>T</w:t>
      </w:r>
      <w:r>
        <w:rPr>
          <w:rFonts w:ascii="Arial" w:hAnsi="Arial" w:cs="Arial"/>
        </w:rPr>
        <w:t xml:space="preserve">. The following </w:t>
      </w:r>
      <w:r w:rsidR="00DB0888">
        <w:rPr>
          <w:rFonts w:ascii="Arial" w:hAnsi="Arial" w:cs="Arial"/>
        </w:rPr>
        <w:t>four histogram</w:t>
      </w:r>
      <w:r>
        <w:rPr>
          <w:rFonts w:ascii="Arial" w:hAnsi="Arial" w:cs="Arial"/>
        </w:rPr>
        <w:t xml:space="preserve">s graphically explain how this Criterion 1 ensures that </w:t>
      </w:r>
      <w:r w:rsidR="00DB0888">
        <w:rPr>
          <w:rFonts w:ascii="Arial" w:hAnsi="Arial" w:cs="Arial"/>
        </w:rPr>
        <w:t>G</w:t>
      </w:r>
      <w:r>
        <w:rPr>
          <w:rFonts w:ascii="Arial" w:hAnsi="Arial" w:cs="Arial"/>
        </w:rPr>
        <w:t>ene</w:t>
      </w:r>
      <w:r w:rsidR="00DB0888">
        <w:rPr>
          <w:rFonts w:ascii="Arial" w:hAnsi="Arial" w:cs="Arial"/>
        </w:rPr>
        <w:t xml:space="preserve"> </w:t>
      </w:r>
      <w:r w:rsidR="00DB0888" w:rsidRPr="00DB0888">
        <w:rPr>
          <w:rFonts w:ascii="Arial" w:hAnsi="Arial" w:cs="Arial"/>
          <w:i/>
        </w:rPr>
        <w:t>G</w:t>
      </w:r>
      <w:r w:rsidR="00563959">
        <w:rPr>
          <w:rFonts w:ascii="Arial" w:hAnsi="Arial" w:cs="Arial"/>
        </w:rPr>
        <w:t xml:space="preserve"> i</w:t>
      </w:r>
      <w:r>
        <w:rPr>
          <w:rFonts w:ascii="Arial" w:hAnsi="Arial" w:cs="Arial"/>
        </w:rPr>
        <w:t xml:space="preserve">s downregulated (or upregulated) by </w:t>
      </w:r>
      <w:r w:rsidR="00DB0888" w:rsidRPr="00287577">
        <w:rPr>
          <w:rFonts w:ascii="Arial" w:hAnsi="Arial" w:cs="Arial"/>
          <w:i/>
        </w:rPr>
        <w:t>T</w:t>
      </w:r>
      <w:r>
        <w:rPr>
          <w:rFonts w:ascii="Arial" w:hAnsi="Arial" w:cs="Arial"/>
        </w:rPr>
        <w:t>:</w:t>
      </w:r>
    </w:p>
    <w:p w:rsidR="00287577" w:rsidRDefault="00F21EB9" w:rsidP="00287577">
      <w:pPr>
        <w:spacing w:line="360" w:lineRule="auto"/>
        <w:rPr>
          <w:rFonts w:ascii="Arial" w:hAnsi="Arial" w:cs="Arial"/>
        </w:rPr>
      </w:pPr>
      <w:r>
        <w:rPr>
          <w:noProof/>
          <w:lang w:val="en-US" w:eastAsia="en-US"/>
        </w:rPr>
        <w:drawing>
          <wp:inline distT="0" distB="0" distL="0" distR="0">
            <wp:extent cx="5848350" cy="22174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5851892" cy="2218842"/>
                    </a:xfrm>
                    <a:prstGeom prst="rect">
                      <a:avLst/>
                    </a:prstGeom>
                  </pic:spPr>
                </pic:pic>
              </a:graphicData>
            </a:graphic>
          </wp:inline>
        </w:drawing>
      </w:r>
    </w:p>
    <w:p w:rsidR="00DB0888" w:rsidRDefault="00DB0888" w:rsidP="00287577">
      <w:pPr>
        <w:spacing w:line="360" w:lineRule="auto"/>
        <w:rPr>
          <w:rFonts w:ascii="Arial" w:hAnsi="Arial" w:cs="Arial"/>
        </w:rPr>
      </w:pPr>
      <w:r>
        <w:rPr>
          <w:noProof/>
          <w:lang w:val="en-US" w:eastAsia="en-US"/>
        </w:rPr>
        <w:drawing>
          <wp:inline distT="0" distB="0" distL="0" distR="0">
            <wp:extent cx="5818505" cy="2228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18920" cy="2229009"/>
                    </a:xfrm>
                    <a:prstGeom prst="rect">
                      <a:avLst/>
                    </a:prstGeom>
                  </pic:spPr>
                </pic:pic>
              </a:graphicData>
            </a:graphic>
          </wp:inline>
        </w:drawing>
      </w:r>
    </w:p>
    <w:p w:rsidR="00A201D9" w:rsidRDefault="00A87FCE" w:rsidP="007139A1">
      <w:pPr>
        <w:pStyle w:val="Bibliography"/>
        <w:spacing w:after="160" w:line="360" w:lineRule="auto"/>
        <w:rPr>
          <w:rFonts w:ascii="Arial" w:hAnsi="Arial" w:cs="Arial"/>
        </w:rPr>
      </w:pPr>
      <w:r>
        <w:rPr>
          <w:rFonts w:ascii="Arial" w:hAnsi="Arial" w:cs="Arial"/>
        </w:rPr>
        <w:lastRenderedPageBreak/>
        <w:fldChar w:fldCharType="begin"/>
      </w:r>
      <w:r w:rsidR="00E3293B">
        <w:rPr>
          <w:rFonts w:ascii="Arial" w:hAnsi="Arial" w:cs="Arial"/>
        </w:rPr>
        <w:instrText xml:space="preserve"> </w:instrText>
      </w:r>
      <w:r w:rsidR="00E3293B">
        <w:rPr>
          <w:rFonts w:ascii="Arial" w:hAnsi="Arial" w:cs="Arial" w:hint="eastAsia"/>
        </w:rPr>
        <w:instrText>= 2 \* GB3</w:instrText>
      </w:r>
      <w:r w:rsidR="00E3293B">
        <w:rPr>
          <w:rFonts w:ascii="Arial" w:hAnsi="Arial" w:cs="Arial"/>
        </w:rPr>
        <w:instrText xml:space="preserve"> </w:instrText>
      </w:r>
      <w:r>
        <w:rPr>
          <w:rFonts w:ascii="Arial" w:hAnsi="Arial" w:cs="Arial"/>
        </w:rPr>
        <w:fldChar w:fldCharType="separate"/>
      </w:r>
      <w:r w:rsidR="00E3293B">
        <w:rPr>
          <w:rFonts w:ascii="Arial" w:hAnsi="Arial" w:cs="Arial" w:hint="eastAsia"/>
          <w:noProof/>
        </w:rPr>
        <w:t>②</w:t>
      </w:r>
      <w:r>
        <w:rPr>
          <w:rFonts w:ascii="Arial" w:hAnsi="Arial" w:cs="Arial"/>
        </w:rPr>
        <w:fldChar w:fldCharType="end"/>
      </w:r>
      <w:r w:rsidR="00E3293B">
        <w:rPr>
          <w:rFonts w:ascii="Arial" w:hAnsi="Arial" w:cs="Arial"/>
        </w:rPr>
        <w:t xml:space="preserve"> </w:t>
      </w:r>
      <w:r w:rsidR="00A201D9">
        <w:rPr>
          <w:rFonts w:ascii="Arial" w:hAnsi="Arial" w:cs="Arial"/>
        </w:rPr>
        <w:t>As described in the main text, Criterion 2 for</w:t>
      </w:r>
      <w:r w:rsidR="00A201D9" w:rsidRPr="00A201D9">
        <w:rPr>
          <w:rFonts w:ascii="Arial" w:hAnsi="Arial" w:cs="Arial"/>
        </w:rPr>
        <w:t xml:space="preserve"> </w:t>
      </w:r>
      <w:r w:rsidR="00A201D9">
        <w:rPr>
          <w:rFonts w:ascii="Arial" w:hAnsi="Arial" w:cs="Arial"/>
        </w:rPr>
        <w:t>defining a positive of a TF on the CRISPR-generated knockdown data was:</w:t>
      </w:r>
    </w:p>
    <w:p w:rsidR="004F01FF" w:rsidRDefault="004F01FF" w:rsidP="007139A1">
      <w:pPr>
        <w:spacing w:line="360" w:lineRule="auto"/>
        <w:rPr>
          <w:rFonts w:ascii="Arial" w:hAnsi="Arial" w:cs="Arial"/>
        </w:rPr>
      </w:pPr>
      <w:r>
        <w:rPr>
          <w:rFonts w:ascii="Arial" w:hAnsi="Arial" w:cs="Arial"/>
        </w:rPr>
        <w:t xml:space="preserve">The average fold change in the expression level of this gene for all guide RNAs of the TF was &gt; threshold </w:t>
      </w:r>
      <m:oMath>
        <m:r>
          <w:rPr>
            <w:rFonts w:ascii="Cambria Math" w:hAnsi="Cambria Math" w:cs="Arial"/>
          </w:rPr>
          <m:t>ε</m:t>
        </m:r>
      </m:oMath>
      <w:r>
        <w:rPr>
          <w:rFonts w:ascii="Arial" w:hAnsi="Arial" w:cs="Arial"/>
        </w:rPr>
        <w:t xml:space="preserve"> (or &lt; </w:t>
      </w:r>
      <m:oMath>
        <m:f>
          <m:fPr>
            <m:type m:val="lin"/>
            <m:ctrlPr>
              <w:rPr>
                <w:rFonts w:ascii="Cambria Math" w:hAnsi="Cambria Math" w:cs="Arial"/>
                <w:i/>
              </w:rPr>
            </m:ctrlPr>
          </m:fPr>
          <m:num>
            <m:r>
              <w:rPr>
                <w:rFonts w:ascii="Cambria Math" w:hAnsi="Cambria Math" w:cs="Arial"/>
              </w:rPr>
              <m:t>1</m:t>
            </m:r>
          </m:num>
          <m:den>
            <m:r>
              <w:rPr>
                <w:rFonts w:ascii="Cambria Math" w:hAnsi="Cambria Math" w:cs="Arial"/>
              </w:rPr>
              <m:t>ε</m:t>
            </m:r>
          </m:den>
        </m:f>
      </m:oMath>
      <w:r>
        <w:rPr>
          <w:rFonts w:ascii="Arial" w:hAnsi="Arial" w:cs="Arial"/>
        </w:rPr>
        <w:t>)</w:t>
      </w:r>
      <w:r w:rsidR="007139A1">
        <w:rPr>
          <w:rFonts w:ascii="Arial" w:hAnsi="Arial" w:cs="Arial"/>
        </w:rPr>
        <w:t>.</w:t>
      </w:r>
    </w:p>
    <w:p w:rsidR="007139A1" w:rsidRPr="007139A1" w:rsidRDefault="007139A1" w:rsidP="007139A1">
      <w:pPr>
        <w:spacing w:line="360" w:lineRule="auto"/>
      </w:pPr>
      <w:r w:rsidRPr="007139A1">
        <w:rPr>
          <w:rFonts w:ascii="Arial" w:hAnsi="Arial" w:cs="Arial"/>
        </w:rPr>
        <w:t>And the three different</w:t>
      </w:r>
      <w:r>
        <w:rPr>
          <w:rFonts w:ascii="Arial" w:hAnsi="Arial" w:cs="Arial"/>
        </w:rPr>
        <w:t xml:space="preserve"> values (i.e. 1.01, 1.05 and 1.1) for </w:t>
      </w:r>
      <w:r w:rsidRPr="001150BF">
        <w:rPr>
          <w:rFonts w:ascii="Arial" w:hAnsi="Arial" w:cs="Arial"/>
          <w:i/>
        </w:rPr>
        <w:t>ε</w:t>
      </w:r>
      <w:r>
        <w:rPr>
          <w:rFonts w:ascii="Arial" w:hAnsi="Arial" w:cs="Arial"/>
        </w:rPr>
        <w:t xml:space="preserve"> were evaluated.</w:t>
      </w:r>
    </w:p>
    <w:p w:rsidR="00E3293B" w:rsidRDefault="001222A4" w:rsidP="007139A1">
      <w:pPr>
        <w:pStyle w:val="Bibliography"/>
        <w:spacing w:after="160" w:line="360" w:lineRule="auto"/>
        <w:rPr>
          <w:rFonts w:ascii="Arial" w:hAnsi="Arial" w:cs="Arial"/>
        </w:rPr>
      </w:pPr>
      <w:r>
        <w:rPr>
          <w:rFonts w:ascii="Arial" w:hAnsi="Arial" w:cs="Arial"/>
        </w:rPr>
        <w:t xml:space="preserve">Assume the wild-type expression level of Gene </w:t>
      </w:r>
      <w:r w:rsidRPr="007139A1">
        <w:rPr>
          <w:rFonts w:ascii="Arial" w:hAnsi="Arial" w:cs="Arial"/>
          <w:i/>
        </w:rPr>
        <w:t>G</w:t>
      </w:r>
      <w:r>
        <w:rPr>
          <w:rFonts w:ascii="Arial" w:hAnsi="Arial" w:cs="Arial"/>
        </w:rPr>
        <w:t xml:space="preserve"> is 100. </w:t>
      </w:r>
      <w:r w:rsidR="007139A1">
        <w:rPr>
          <w:rFonts w:ascii="Arial" w:hAnsi="Arial" w:cs="Arial"/>
        </w:rPr>
        <w:t xml:space="preserve">The following two histograms indicate </w:t>
      </w:r>
      <w:r w:rsidR="009A5D7C">
        <w:rPr>
          <w:rFonts w:ascii="Arial" w:hAnsi="Arial" w:cs="Arial"/>
        </w:rPr>
        <w:t>the threshold expression level</w:t>
      </w:r>
      <w:r w:rsidR="00BA27AC">
        <w:rPr>
          <w:rFonts w:ascii="Arial" w:hAnsi="Arial" w:cs="Arial"/>
        </w:rPr>
        <w:t>s</w:t>
      </w:r>
      <w:r w:rsidR="009A5D7C">
        <w:rPr>
          <w:rFonts w:ascii="Arial" w:hAnsi="Arial" w:cs="Arial"/>
        </w:rPr>
        <w:t xml:space="preserve"> for </w:t>
      </w:r>
      <w:r w:rsidR="009A5D7C" w:rsidRPr="009A5D7C">
        <w:rPr>
          <w:rFonts w:ascii="Arial" w:hAnsi="Arial" w:cs="Arial"/>
          <w:i/>
        </w:rPr>
        <w:t>G</w:t>
      </w:r>
      <w:r w:rsidR="009A5D7C">
        <w:rPr>
          <w:rFonts w:ascii="Arial" w:hAnsi="Arial" w:cs="Arial"/>
        </w:rPr>
        <w:t xml:space="preserve"> to satisfy this Criterion 2</w:t>
      </w:r>
      <w:r w:rsidR="002951A4">
        <w:rPr>
          <w:rFonts w:ascii="Arial" w:hAnsi="Arial" w:cs="Arial"/>
        </w:rPr>
        <w:t xml:space="preserve"> when </w:t>
      </w:r>
      <w:r w:rsidR="002951A4" w:rsidRPr="001150BF">
        <w:rPr>
          <w:rFonts w:ascii="Arial" w:hAnsi="Arial" w:cs="Arial"/>
          <w:i/>
        </w:rPr>
        <w:t>ε</w:t>
      </w:r>
      <w:r w:rsidR="002951A4">
        <w:rPr>
          <w:rFonts w:ascii="Arial" w:hAnsi="Arial" w:cs="Arial"/>
        </w:rPr>
        <w:t xml:space="preserve"> takes each value.</w:t>
      </w:r>
    </w:p>
    <w:p w:rsidR="008F2151" w:rsidRPr="008F2151" w:rsidRDefault="008F2151" w:rsidP="008F2151">
      <w:r>
        <w:rPr>
          <w:noProof/>
          <w:lang w:val="en-US" w:eastAsia="en-US"/>
        </w:rPr>
        <w:drawing>
          <wp:inline distT="0" distB="0" distL="0" distR="0">
            <wp:extent cx="5943600" cy="2854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943600" cy="2854960"/>
                    </a:xfrm>
                    <a:prstGeom prst="rect">
                      <a:avLst/>
                    </a:prstGeom>
                  </pic:spPr>
                </pic:pic>
              </a:graphicData>
            </a:graphic>
          </wp:inline>
        </w:drawing>
      </w:r>
    </w:p>
    <w:p w:rsidR="008F2151" w:rsidRDefault="008F2151" w:rsidP="007139A1">
      <w:pPr>
        <w:pStyle w:val="Bibliography"/>
        <w:spacing w:after="160" w:line="360" w:lineRule="auto"/>
        <w:rPr>
          <w:rFonts w:ascii="Arial" w:hAnsi="Arial" w:cs="Arial"/>
          <w:b/>
        </w:rPr>
      </w:pPr>
    </w:p>
    <w:p w:rsidR="00D13DFB" w:rsidRDefault="00D13DFB" w:rsidP="007139A1">
      <w:pPr>
        <w:pStyle w:val="Bibliography"/>
        <w:spacing w:after="160" w:line="360" w:lineRule="auto"/>
        <w:rPr>
          <w:rFonts w:ascii="Arial" w:hAnsi="Arial" w:cs="Arial"/>
          <w:b/>
        </w:rPr>
      </w:pPr>
      <w:r>
        <w:rPr>
          <w:rFonts w:ascii="Arial" w:hAnsi="Arial" w:cs="Arial"/>
          <w:b/>
        </w:rPr>
        <w:t>References:</w:t>
      </w:r>
    </w:p>
    <w:p w:rsidR="003646BD" w:rsidRPr="003646BD" w:rsidRDefault="00A87FCE" w:rsidP="003646BD">
      <w:pPr>
        <w:pStyle w:val="Bibliography"/>
        <w:rPr>
          <w:rFonts w:ascii="Arial" w:hAnsi="Arial" w:cs="Arial"/>
        </w:rPr>
      </w:pPr>
      <w:r>
        <w:rPr>
          <w:rFonts w:ascii="Arial" w:hAnsi="Arial" w:cs="Arial"/>
          <w:b/>
        </w:rPr>
        <w:fldChar w:fldCharType="begin"/>
      </w:r>
      <w:r w:rsidR="003646BD">
        <w:rPr>
          <w:rFonts w:ascii="Arial" w:hAnsi="Arial" w:cs="Arial"/>
          <w:b/>
        </w:rPr>
        <w:instrText xml:space="preserve"> ADDIN ZOTERO_BIBL {"custom":[]} CSL_BIBLIOGRAPHY </w:instrText>
      </w:r>
      <w:r>
        <w:rPr>
          <w:rFonts w:ascii="Arial" w:hAnsi="Arial" w:cs="Arial"/>
          <w:b/>
        </w:rPr>
        <w:fldChar w:fldCharType="separate"/>
      </w:r>
      <w:r w:rsidR="003646BD" w:rsidRPr="003646BD">
        <w:rPr>
          <w:rFonts w:ascii="Arial" w:hAnsi="Arial" w:cs="Arial"/>
        </w:rPr>
        <w:t xml:space="preserve">1. Dinakarpandian D, Raheja V, Mehta S, Schuetz EG, Rogan PK. Tandem machine learning for the identification of genes regulated by transcription factors. BMC Bioinformatics. 2005;6:204. </w:t>
      </w:r>
    </w:p>
    <w:p w:rsidR="003646BD" w:rsidRPr="003646BD" w:rsidRDefault="003646BD" w:rsidP="003646BD">
      <w:pPr>
        <w:pStyle w:val="Bibliography"/>
        <w:rPr>
          <w:rFonts w:ascii="Arial" w:hAnsi="Arial" w:cs="Arial"/>
        </w:rPr>
      </w:pPr>
      <w:r w:rsidRPr="003646BD">
        <w:rPr>
          <w:rFonts w:ascii="Arial" w:hAnsi="Arial" w:cs="Arial"/>
        </w:rPr>
        <w:t xml:space="preserve">2. Dixit A, Parnas O, Li B, Chen J, Fulco CP, Jerby-Arnon L, et al. Perturb-Seq: Dissecting Molecular Circuits with Scalable Single-Cell RNA Profiling of Pooled Genetic Screens. Cell. 2016;167:1853–1866.e17. </w:t>
      </w:r>
    </w:p>
    <w:p w:rsidR="003646BD" w:rsidRPr="003646BD" w:rsidRDefault="003646BD" w:rsidP="003646BD">
      <w:pPr>
        <w:pStyle w:val="Bibliography"/>
        <w:rPr>
          <w:rFonts w:ascii="Arial" w:hAnsi="Arial" w:cs="Arial"/>
        </w:rPr>
      </w:pPr>
      <w:r w:rsidRPr="003646BD">
        <w:rPr>
          <w:rFonts w:ascii="Arial" w:hAnsi="Arial" w:cs="Arial"/>
        </w:rPr>
        <w:t xml:space="preserve">3. Cusanovich DA, Pavlovic B, Pritchard JK, Gilad Y. The functional consequences of variation in transcription factor binding. PLoS Genet. 2014;10:e1004226. </w:t>
      </w:r>
    </w:p>
    <w:p w:rsidR="00D13DFB" w:rsidRPr="00EC4DE1" w:rsidRDefault="00A87FCE" w:rsidP="00D13DFB">
      <w:pPr>
        <w:spacing w:line="360" w:lineRule="auto"/>
        <w:ind w:left="284" w:hanging="284"/>
        <w:rPr>
          <w:rFonts w:ascii="Arial" w:hAnsi="Arial" w:cs="Arial"/>
        </w:rPr>
      </w:pPr>
      <w:r>
        <w:rPr>
          <w:rFonts w:ascii="Arial" w:hAnsi="Arial" w:cs="Arial"/>
          <w:b/>
        </w:rPr>
        <w:fldChar w:fldCharType="end"/>
      </w:r>
    </w:p>
    <w:sectPr w:rsidR="00D13DFB" w:rsidRPr="00EC4DE1" w:rsidSect="00A87FC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679CC"/>
    <w:multiLevelType w:val="hybridMultilevel"/>
    <w:tmpl w:val="3A5C52B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45D87"/>
    <w:rsid w:val="00012E81"/>
    <w:rsid w:val="000214F6"/>
    <w:rsid w:val="00030059"/>
    <w:rsid w:val="000305D0"/>
    <w:rsid w:val="00073308"/>
    <w:rsid w:val="00076242"/>
    <w:rsid w:val="000846F6"/>
    <w:rsid w:val="00087762"/>
    <w:rsid w:val="000B1DE2"/>
    <w:rsid w:val="000F48E7"/>
    <w:rsid w:val="00111464"/>
    <w:rsid w:val="0011656B"/>
    <w:rsid w:val="00121C8C"/>
    <w:rsid w:val="001222A4"/>
    <w:rsid w:val="00151E56"/>
    <w:rsid w:val="001804BC"/>
    <w:rsid w:val="00191DA8"/>
    <w:rsid w:val="001A2EB9"/>
    <w:rsid w:val="001B4CFA"/>
    <w:rsid w:val="001B4EE1"/>
    <w:rsid w:val="001C7B7C"/>
    <w:rsid w:val="001D6824"/>
    <w:rsid w:val="001E166B"/>
    <w:rsid w:val="002168E6"/>
    <w:rsid w:val="002202E2"/>
    <w:rsid w:val="00224254"/>
    <w:rsid w:val="002431F7"/>
    <w:rsid w:val="002442DC"/>
    <w:rsid w:val="00254F27"/>
    <w:rsid w:val="00256253"/>
    <w:rsid w:val="00257AC6"/>
    <w:rsid w:val="00272C28"/>
    <w:rsid w:val="00280B13"/>
    <w:rsid w:val="00287322"/>
    <w:rsid w:val="00287577"/>
    <w:rsid w:val="002951A4"/>
    <w:rsid w:val="002B1E62"/>
    <w:rsid w:val="002C258C"/>
    <w:rsid w:val="002D19B1"/>
    <w:rsid w:val="002E5437"/>
    <w:rsid w:val="002E6690"/>
    <w:rsid w:val="003054B1"/>
    <w:rsid w:val="00313963"/>
    <w:rsid w:val="00321877"/>
    <w:rsid w:val="00342FC3"/>
    <w:rsid w:val="00343F65"/>
    <w:rsid w:val="00345FA8"/>
    <w:rsid w:val="00351D19"/>
    <w:rsid w:val="0036139C"/>
    <w:rsid w:val="003646BD"/>
    <w:rsid w:val="003759EB"/>
    <w:rsid w:val="003913E2"/>
    <w:rsid w:val="00396122"/>
    <w:rsid w:val="003C3BBC"/>
    <w:rsid w:val="003C57CD"/>
    <w:rsid w:val="003C61B8"/>
    <w:rsid w:val="003E20D7"/>
    <w:rsid w:val="003F187E"/>
    <w:rsid w:val="003F1EC6"/>
    <w:rsid w:val="00423892"/>
    <w:rsid w:val="0042547F"/>
    <w:rsid w:val="00465075"/>
    <w:rsid w:val="00472159"/>
    <w:rsid w:val="00474360"/>
    <w:rsid w:val="00482F18"/>
    <w:rsid w:val="004B68ED"/>
    <w:rsid w:val="004C5456"/>
    <w:rsid w:val="004F01FF"/>
    <w:rsid w:val="004F1452"/>
    <w:rsid w:val="004F57A8"/>
    <w:rsid w:val="005006CC"/>
    <w:rsid w:val="00502AD6"/>
    <w:rsid w:val="005220A2"/>
    <w:rsid w:val="00530152"/>
    <w:rsid w:val="005447ED"/>
    <w:rsid w:val="0054489F"/>
    <w:rsid w:val="00551C69"/>
    <w:rsid w:val="005579D6"/>
    <w:rsid w:val="00563959"/>
    <w:rsid w:val="0059297D"/>
    <w:rsid w:val="005A6A95"/>
    <w:rsid w:val="005B0E5B"/>
    <w:rsid w:val="005C2975"/>
    <w:rsid w:val="005C593F"/>
    <w:rsid w:val="005E5266"/>
    <w:rsid w:val="006047CA"/>
    <w:rsid w:val="00605AA7"/>
    <w:rsid w:val="00611A28"/>
    <w:rsid w:val="00640667"/>
    <w:rsid w:val="006519AF"/>
    <w:rsid w:val="00686AC3"/>
    <w:rsid w:val="006A4549"/>
    <w:rsid w:val="006B1078"/>
    <w:rsid w:val="006B52D2"/>
    <w:rsid w:val="006C7244"/>
    <w:rsid w:val="006C78F7"/>
    <w:rsid w:val="006D005F"/>
    <w:rsid w:val="006E2D8D"/>
    <w:rsid w:val="007051CA"/>
    <w:rsid w:val="00706A8C"/>
    <w:rsid w:val="007135FF"/>
    <w:rsid w:val="007139A1"/>
    <w:rsid w:val="00720117"/>
    <w:rsid w:val="007234D0"/>
    <w:rsid w:val="00725AEB"/>
    <w:rsid w:val="00732EB6"/>
    <w:rsid w:val="007349AC"/>
    <w:rsid w:val="00752A2F"/>
    <w:rsid w:val="0076024E"/>
    <w:rsid w:val="007710A6"/>
    <w:rsid w:val="007710F1"/>
    <w:rsid w:val="0078286A"/>
    <w:rsid w:val="00794F73"/>
    <w:rsid w:val="007A78A4"/>
    <w:rsid w:val="007C45A9"/>
    <w:rsid w:val="007D2301"/>
    <w:rsid w:val="007F660E"/>
    <w:rsid w:val="007F7A6C"/>
    <w:rsid w:val="00805F0A"/>
    <w:rsid w:val="008073C4"/>
    <w:rsid w:val="00811ACE"/>
    <w:rsid w:val="008169E3"/>
    <w:rsid w:val="0082263E"/>
    <w:rsid w:val="008465B6"/>
    <w:rsid w:val="00876A78"/>
    <w:rsid w:val="00890C7F"/>
    <w:rsid w:val="008971D6"/>
    <w:rsid w:val="008B06BD"/>
    <w:rsid w:val="008C2DE3"/>
    <w:rsid w:val="008C6534"/>
    <w:rsid w:val="008F2151"/>
    <w:rsid w:val="00905C65"/>
    <w:rsid w:val="00911884"/>
    <w:rsid w:val="00912913"/>
    <w:rsid w:val="009427D2"/>
    <w:rsid w:val="00945D87"/>
    <w:rsid w:val="0095006A"/>
    <w:rsid w:val="00977C66"/>
    <w:rsid w:val="00980966"/>
    <w:rsid w:val="00982610"/>
    <w:rsid w:val="009A5D7C"/>
    <w:rsid w:val="009A74F5"/>
    <w:rsid w:val="009C5E71"/>
    <w:rsid w:val="009E27FD"/>
    <w:rsid w:val="009F0168"/>
    <w:rsid w:val="00A105B6"/>
    <w:rsid w:val="00A1464A"/>
    <w:rsid w:val="00A1548B"/>
    <w:rsid w:val="00A15B4E"/>
    <w:rsid w:val="00A201D9"/>
    <w:rsid w:val="00A21224"/>
    <w:rsid w:val="00A36E50"/>
    <w:rsid w:val="00A52C26"/>
    <w:rsid w:val="00A67DF3"/>
    <w:rsid w:val="00A87FCE"/>
    <w:rsid w:val="00A954B3"/>
    <w:rsid w:val="00AA313E"/>
    <w:rsid w:val="00AB0150"/>
    <w:rsid w:val="00AB1FE4"/>
    <w:rsid w:val="00AB7705"/>
    <w:rsid w:val="00AC0242"/>
    <w:rsid w:val="00AD5F5D"/>
    <w:rsid w:val="00AE54B0"/>
    <w:rsid w:val="00AE6620"/>
    <w:rsid w:val="00AF2436"/>
    <w:rsid w:val="00B01FB0"/>
    <w:rsid w:val="00B1756E"/>
    <w:rsid w:val="00B20FCA"/>
    <w:rsid w:val="00B407B2"/>
    <w:rsid w:val="00B54BF7"/>
    <w:rsid w:val="00B64820"/>
    <w:rsid w:val="00B704FF"/>
    <w:rsid w:val="00B75602"/>
    <w:rsid w:val="00BA27AC"/>
    <w:rsid w:val="00C1391D"/>
    <w:rsid w:val="00C24E36"/>
    <w:rsid w:val="00C433A3"/>
    <w:rsid w:val="00C47C5B"/>
    <w:rsid w:val="00C578C8"/>
    <w:rsid w:val="00C7324A"/>
    <w:rsid w:val="00C82EFA"/>
    <w:rsid w:val="00CC18AB"/>
    <w:rsid w:val="00CD0C85"/>
    <w:rsid w:val="00CE5D07"/>
    <w:rsid w:val="00D05AC2"/>
    <w:rsid w:val="00D13DFB"/>
    <w:rsid w:val="00D20CC4"/>
    <w:rsid w:val="00D33614"/>
    <w:rsid w:val="00D37BB0"/>
    <w:rsid w:val="00D67F95"/>
    <w:rsid w:val="00D72ABA"/>
    <w:rsid w:val="00D9328D"/>
    <w:rsid w:val="00DA0B5C"/>
    <w:rsid w:val="00DB0888"/>
    <w:rsid w:val="00DB6FEC"/>
    <w:rsid w:val="00DE368C"/>
    <w:rsid w:val="00E0070A"/>
    <w:rsid w:val="00E3293B"/>
    <w:rsid w:val="00E42821"/>
    <w:rsid w:val="00E73A76"/>
    <w:rsid w:val="00E87404"/>
    <w:rsid w:val="00E947EB"/>
    <w:rsid w:val="00EA0526"/>
    <w:rsid w:val="00EA6B41"/>
    <w:rsid w:val="00EB3FB8"/>
    <w:rsid w:val="00EB4802"/>
    <w:rsid w:val="00EC4DE1"/>
    <w:rsid w:val="00ED4C5D"/>
    <w:rsid w:val="00EF2E13"/>
    <w:rsid w:val="00F00D3E"/>
    <w:rsid w:val="00F028CF"/>
    <w:rsid w:val="00F21EB9"/>
    <w:rsid w:val="00F235C8"/>
    <w:rsid w:val="00F31950"/>
    <w:rsid w:val="00F44D73"/>
    <w:rsid w:val="00F77CE1"/>
    <w:rsid w:val="00F81876"/>
    <w:rsid w:val="00F822E4"/>
    <w:rsid w:val="00F8758C"/>
    <w:rsid w:val="00F92B6D"/>
    <w:rsid w:val="00FB6B20"/>
    <w:rsid w:val="00FC5B5C"/>
    <w:rsid w:val="00FC78D0"/>
    <w:rsid w:val="00FC7EA4"/>
    <w:rsid w:val="00FD7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01A8D6-F9D3-49D5-BD67-72FA39F0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FCE"/>
  </w:style>
  <w:style w:type="paragraph" w:styleId="Heading3">
    <w:name w:val="heading 3"/>
    <w:basedOn w:val="Normal"/>
    <w:link w:val="Heading3Char"/>
    <w:uiPriority w:val="9"/>
    <w:qFormat/>
    <w:rsid w:val="000877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47CA"/>
    <w:rPr>
      <w:color w:val="808080"/>
    </w:rPr>
  </w:style>
  <w:style w:type="table" w:styleId="TableGrid">
    <w:name w:val="Table Grid"/>
    <w:basedOn w:val="TableNormal"/>
    <w:uiPriority w:val="39"/>
    <w:rsid w:val="00611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1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A28"/>
    <w:rPr>
      <w:rFonts w:ascii="Segoe UI" w:hAnsi="Segoe UI" w:cs="Segoe UI"/>
      <w:sz w:val="18"/>
      <w:szCs w:val="18"/>
    </w:rPr>
  </w:style>
  <w:style w:type="paragraph" w:styleId="ListParagraph">
    <w:name w:val="List Paragraph"/>
    <w:basedOn w:val="Normal"/>
    <w:uiPriority w:val="34"/>
    <w:qFormat/>
    <w:rsid w:val="00FD7191"/>
    <w:pPr>
      <w:ind w:left="720"/>
      <w:contextualSpacing/>
    </w:pPr>
  </w:style>
  <w:style w:type="paragraph" w:styleId="Bibliography">
    <w:name w:val="Bibliography"/>
    <w:basedOn w:val="Normal"/>
    <w:next w:val="Normal"/>
    <w:uiPriority w:val="37"/>
    <w:unhideWhenUsed/>
    <w:rsid w:val="00D13DFB"/>
    <w:pPr>
      <w:spacing w:after="240" w:line="240" w:lineRule="auto"/>
    </w:pPr>
  </w:style>
  <w:style w:type="table" w:customStyle="1" w:styleId="GridTable21">
    <w:name w:val="Grid Table 21"/>
    <w:basedOn w:val="TableNormal"/>
    <w:uiPriority w:val="47"/>
    <w:rsid w:val="00151E5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uiPriority w:val="9"/>
    <w:rsid w:val="00087762"/>
    <w:rPr>
      <w:rFonts w:ascii="Times New Roman" w:eastAsia="Times New Roman" w:hAnsi="Times New Roman" w:cs="Times New Roman"/>
      <w:b/>
      <w:bCs/>
      <w:sz w:val="27"/>
      <w:szCs w:val="27"/>
    </w:rPr>
  </w:style>
  <w:style w:type="character" w:styleId="HTMLCode">
    <w:name w:val="HTML Code"/>
    <w:basedOn w:val="DefaultParagraphFont"/>
    <w:uiPriority w:val="99"/>
    <w:semiHidden/>
    <w:unhideWhenUsed/>
    <w:rsid w:val="0008776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36139C"/>
    <w:rPr>
      <w:sz w:val="16"/>
      <w:szCs w:val="16"/>
    </w:rPr>
  </w:style>
  <w:style w:type="paragraph" w:styleId="CommentText">
    <w:name w:val="annotation text"/>
    <w:basedOn w:val="Normal"/>
    <w:link w:val="CommentTextChar"/>
    <w:uiPriority w:val="99"/>
    <w:semiHidden/>
    <w:unhideWhenUsed/>
    <w:rsid w:val="0036139C"/>
    <w:pPr>
      <w:spacing w:line="240" w:lineRule="auto"/>
    </w:pPr>
    <w:rPr>
      <w:sz w:val="20"/>
      <w:szCs w:val="20"/>
    </w:rPr>
  </w:style>
  <w:style w:type="character" w:customStyle="1" w:styleId="CommentTextChar">
    <w:name w:val="Comment Text Char"/>
    <w:basedOn w:val="DefaultParagraphFont"/>
    <w:link w:val="CommentText"/>
    <w:uiPriority w:val="99"/>
    <w:semiHidden/>
    <w:rsid w:val="0036139C"/>
    <w:rPr>
      <w:sz w:val="20"/>
      <w:szCs w:val="20"/>
    </w:rPr>
  </w:style>
  <w:style w:type="paragraph" w:styleId="CommentSubject">
    <w:name w:val="annotation subject"/>
    <w:basedOn w:val="CommentText"/>
    <w:next w:val="CommentText"/>
    <w:link w:val="CommentSubjectChar"/>
    <w:uiPriority w:val="99"/>
    <w:semiHidden/>
    <w:unhideWhenUsed/>
    <w:rsid w:val="0036139C"/>
    <w:rPr>
      <w:b/>
      <w:bCs/>
    </w:rPr>
  </w:style>
  <w:style w:type="character" w:customStyle="1" w:styleId="CommentSubjectChar">
    <w:name w:val="Comment Subject Char"/>
    <w:basedOn w:val="CommentTextChar"/>
    <w:link w:val="CommentSubject"/>
    <w:uiPriority w:val="99"/>
    <w:semiHidden/>
    <w:rsid w:val="003613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13637">
      <w:bodyDiv w:val="1"/>
      <w:marLeft w:val="0"/>
      <w:marRight w:val="0"/>
      <w:marTop w:val="0"/>
      <w:marBottom w:val="0"/>
      <w:divBdr>
        <w:top w:val="none" w:sz="0" w:space="0" w:color="auto"/>
        <w:left w:val="none" w:sz="0" w:space="0" w:color="auto"/>
        <w:bottom w:val="none" w:sz="0" w:space="0" w:color="auto"/>
        <w:right w:val="none" w:sz="0" w:space="0" w:color="auto"/>
      </w:divBdr>
    </w:div>
    <w:div w:id="307830933">
      <w:bodyDiv w:val="1"/>
      <w:marLeft w:val="0"/>
      <w:marRight w:val="0"/>
      <w:marTop w:val="0"/>
      <w:marBottom w:val="0"/>
      <w:divBdr>
        <w:top w:val="none" w:sz="0" w:space="0" w:color="auto"/>
        <w:left w:val="none" w:sz="0" w:space="0" w:color="auto"/>
        <w:bottom w:val="none" w:sz="0" w:space="0" w:color="auto"/>
        <w:right w:val="none" w:sz="0" w:space="0" w:color="auto"/>
      </w:divBdr>
    </w:div>
    <w:div w:id="609244248">
      <w:bodyDiv w:val="1"/>
      <w:marLeft w:val="0"/>
      <w:marRight w:val="0"/>
      <w:marTop w:val="0"/>
      <w:marBottom w:val="0"/>
      <w:divBdr>
        <w:top w:val="none" w:sz="0" w:space="0" w:color="auto"/>
        <w:left w:val="none" w:sz="0" w:space="0" w:color="auto"/>
        <w:bottom w:val="none" w:sz="0" w:space="0" w:color="auto"/>
        <w:right w:val="none" w:sz="0" w:space="0" w:color="auto"/>
      </w:divBdr>
    </w:div>
    <w:div w:id="949698882">
      <w:bodyDiv w:val="1"/>
      <w:marLeft w:val="0"/>
      <w:marRight w:val="0"/>
      <w:marTop w:val="0"/>
      <w:marBottom w:val="0"/>
      <w:divBdr>
        <w:top w:val="none" w:sz="0" w:space="0" w:color="auto"/>
        <w:left w:val="none" w:sz="0" w:space="0" w:color="auto"/>
        <w:bottom w:val="none" w:sz="0" w:space="0" w:color="auto"/>
        <w:right w:val="none" w:sz="0" w:space="0" w:color="auto"/>
      </w:divBdr>
    </w:div>
    <w:div w:id="975528717">
      <w:bodyDiv w:val="1"/>
      <w:marLeft w:val="0"/>
      <w:marRight w:val="0"/>
      <w:marTop w:val="0"/>
      <w:marBottom w:val="0"/>
      <w:divBdr>
        <w:top w:val="none" w:sz="0" w:space="0" w:color="auto"/>
        <w:left w:val="none" w:sz="0" w:space="0" w:color="auto"/>
        <w:bottom w:val="none" w:sz="0" w:space="0" w:color="auto"/>
        <w:right w:val="none" w:sz="0" w:space="0" w:color="auto"/>
      </w:divBdr>
    </w:div>
    <w:div w:id="1052654128">
      <w:bodyDiv w:val="1"/>
      <w:marLeft w:val="0"/>
      <w:marRight w:val="0"/>
      <w:marTop w:val="0"/>
      <w:marBottom w:val="0"/>
      <w:divBdr>
        <w:top w:val="none" w:sz="0" w:space="0" w:color="auto"/>
        <w:left w:val="none" w:sz="0" w:space="0" w:color="auto"/>
        <w:bottom w:val="none" w:sz="0" w:space="0" w:color="auto"/>
        <w:right w:val="none" w:sz="0" w:space="0" w:color="auto"/>
      </w:divBdr>
    </w:div>
    <w:div w:id="1219828497">
      <w:bodyDiv w:val="1"/>
      <w:marLeft w:val="0"/>
      <w:marRight w:val="0"/>
      <w:marTop w:val="0"/>
      <w:marBottom w:val="0"/>
      <w:divBdr>
        <w:top w:val="none" w:sz="0" w:space="0" w:color="auto"/>
        <w:left w:val="none" w:sz="0" w:space="0" w:color="auto"/>
        <w:bottom w:val="none" w:sz="0" w:space="0" w:color="auto"/>
        <w:right w:val="none" w:sz="0" w:space="0" w:color="auto"/>
      </w:divBdr>
    </w:div>
    <w:div w:id="1487238357">
      <w:bodyDiv w:val="1"/>
      <w:marLeft w:val="0"/>
      <w:marRight w:val="0"/>
      <w:marTop w:val="0"/>
      <w:marBottom w:val="0"/>
      <w:divBdr>
        <w:top w:val="none" w:sz="0" w:space="0" w:color="auto"/>
        <w:left w:val="none" w:sz="0" w:space="0" w:color="auto"/>
        <w:bottom w:val="none" w:sz="0" w:space="0" w:color="auto"/>
        <w:right w:val="none" w:sz="0" w:space="0" w:color="auto"/>
      </w:divBdr>
    </w:div>
    <w:div w:id="1503858892">
      <w:bodyDiv w:val="1"/>
      <w:marLeft w:val="0"/>
      <w:marRight w:val="0"/>
      <w:marTop w:val="0"/>
      <w:marBottom w:val="0"/>
      <w:divBdr>
        <w:top w:val="none" w:sz="0" w:space="0" w:color="auto"/>
        <w:left w:val="none" w:sz="0" w:space="0" w:color="auto"/>
        <w:bottom w:val="none" w:sz="0" w:space="0" w:color="auto"/>
        <w:right w:val="none" w:sz="0" w:space="0" w:color="auto"/>
      </w:divBdr>
    </w:div>
    <w:div w:id="1532913831">
      <w:bodyDiv w:val="1"/>
      <w:marLeft w:val="0"/>
      <w:marRight w:val="0"/>
      <w:marTop w:val="0"/>
      <w:marBottom w:val="0"/>
      <w:divBdr>
        <w:top w:val="none" w:sz="0" w:space="0" w:color="auto"/>
        <w:left w:val="none" w:sz="0" w:space="0" w:color="auto"/>
        <w:bottom w:val="none" w:sz="0" w:space="0" w:color="auto"/>
        <w:right w:val="none" w:sz="0" w:space="0" w:color="auto"/>
      </w:divBdr>
    </w:div>
    <w:div w:id="1721055767">
      <w:bodyDiv w:val="1"/>
      <w:marLeft w:val="0"/>
      <w:marRight w:val="0"/>
      <w:marTop w:val="0"/>
      <w:marBottom w:val="0"/>
      <w:divBdr>
        <w:top w:val="none" w:sz="0" w:space="0" w:color="auto"/>
        <w:left w:val="none" w:sz="0" w:space="0" w:color="auto"/>
        <w:bottom w:val="none" w:sz="0" w:space="0" w:color="auto"/>
        <w:right w:val="none" w:sz="0" w:space="0" w:color="auto"/>
      </w:divBdr>
    </w:div>
    <w:div w:id="1721779059">
      <w:bodyDiv w:val="1"/>
      <w:marLeft w:val="0"/>
      <w:marRight w:val="0"/>
      <w:marTop w:val="0"/>
      <w:marBottom w:val="0"/>
      <w:divBdr>
        <w:top w:val="none" w:sz="0" w:space="0" w:color="auto"/>
        <w:left w:val="none" w:sz="0" w:space="0" w:color="auto"/>
        <w:bottom w:val="none" w:sz="0" w:space="0" w:color="auto"/>
        <w:right w:val="none" w:sz="0" w:space="0" w:color="auto"/>
      </w:divBdr>
    </w:div>
    <w:div w:id="179085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028D-D794-45A5-A412-0D6F6C53C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7861</Words>
  <Characters>44812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Ruipeng</dc:creator>
  <cp:lastModifiedBy>Ruipeng</cp:lastModifiedBy>
  <cp:revision>3</cp:revision>
  <dcterms:created xsi:type="dcterms:W3CDTF">2018-09-06T19:03:00Z</dcterms:created>
  <dcterms:modified xsi:type="dcterms:W3CDTF">2018-09-06T21:06:00Z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zotero-version="5.0.33"&gt;&lt;session id="XpddDIYW"/&gt;&lt;style id="http://www.zotero.org/styles/bmc-bioinformatics" hasBibliography="1" bibliographyStyleHasBeenSet="1"/&gt;&lt;prefs&gt;&lt;pref name="fieldType" value="Field"/&gt;&lt;pref name="automaticJourn</vt:lpwstr>
  </property>
  <property fmtid="{D5CDD505-2E9C-101B-9397-08002B2CF9AE}" pid="3" name="ZOTERO_PREF_2">
    <vt:lpwstr>alAbbreviations" value="true"/&gt;&lt;pref name="noteType" value="0"/&gt;&lt;/prefs&gt;&lt;/data&gt;</vt:lpwstr>
  </property>
</Properties>
</file>